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0ED3" w14:textId="3E4B2A8C" w:rsidR="00F71C48" w:rsidRPr="00F71C48" w:rsidRDefault="00430C13" w:rsidP="00F71C48">
      <w:pPr>
        <w:rPr>
          <w:rFonts w:cstheme="minorHAnsi"/>
          <w:b/>
          <w:sz w:val="26"/>
          <w:szCs w:val="26"/>
        </w:rPr>
      </w:pPr>
      <w:bookmarkStart w:id="0" w:name="_Hlk193971763"/>
      <w:r>
        <w:rPr>
          <w:rFonts w:cstheme="minorHAnsi"/>
          <w:b/>
          <w:sz w:val="26"/>
          <w:szCs w:val="26"/>
        </w:rPr>
        <w:t>REPUBLIKA HRVATSKA</w:t>
      </w:r>
      <w:r w:rsidR="00F71C48" w:rsidRPr="00F71C48">
        <w:rPr>
          <w:rFonts w:cstheme="minorHAnsi"/>
          <w:b/>
          <w:sz w:val="26"/>
          <w:szCs w:val="26"/>
        </w:rPr>
        <w:t xml:space="preserve">                                           </w:t>
      </w:r>
      <w:r w:rsidR="00F71C48">
        <w:rPr>
          <w:rFonts w:cstheme="minorHAnsi"/>
          <w:b/>
          <w:sz w:val="26"/>
          <w:szCs w:val="26"/>
        </w:rPr>
        <w:t xml:space="preserve">     </w:t>
      </w:r>
      <w:r>
        <w:rPr>
          <w:rFonts w:cstheme="minorHAnsi"/>
          <w:b/>
          <w:sz w:val="26"/>
          <w:szCs w:val="26"/>
        </w:rPr>
        <w:t xml:space="preserve">      </w:t>
      </w:r>
      <w:r w:rsidR="00F71C48" w:rsidRPr="00F71C48">
        <w:rPr>
          <w:rFonts w:cstheme="minorHAnsi"/>
          <w:b/>
          <w:sz w:val="26"/>
          <w:szCs w:val="26"/>
        </w:rPr>
        <w:t xml:space="preserve">RAZDJEL: 0     </w:t>
      </w:r>
    </w:p>
    <w:p w14:paraId="52637D08" w14:textId="71C964BD" w:rsidR="00F71C48" w:rsidRPr="00F71C48" w:rsidRDefault="00430C13" w:rsidP="00F71C48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KARLOVAČKA ŽUPANIJA</w:t>
      </w:r>
      <w:r w:rsidR="00F71C48" w:rsidRPr="00F71C48">
        <w:rPr>
          <w:rFonts w:cstheme="minorHAnsi"/>
          <w:b/>
          <w:sz w:val="26"/>
          <w:szCs w:val="26"/>
        </w:rPr>
        <w:t xml:space="preserve"> </w:t>
      </w:r>
      <w:r w:rsidR="00F71C48" w:rsidRPr="00F71C48">
        <w:rPr>
          <w:rFonts w:cstheme="minorHAnsi"/>
          <w:b/>
          <w:sz w:val="26"/>
          <w:szCs w:val="26"/>
        </w:rPr>
        <w:tab/>
      </w:r>
      <w:r w:rsidR="00F71C48" w:rsidRPr="00F71C48">
        <w:rPr>
          <w:rFonts w:cstheme="minorHAnsi"/>
          <w:b/>
          <w:sz w:val="26"/>
          <w:szCs w:val="26"/>
        </w:rPr>
        <w:tab/>
        <w:t xml:space="preserve">                                   OPĆINA. 179</w:t>
      </w:r>
    </w:p>
    <w:p w14:paraId="4DC08794" w14:textId="1D4EC432" w:rsidR="00F71C48" w:rsidRPr="00F71C48" w:rsidRDefault="00430C13" w:rsidP="00F71C48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GRAD KARLOVAC        </w:t>
      </w:r>
      <w:r w:rsidR="00F71C48" w:rsidRPr="00F71C48">
        <w:rPr>
          <w:rFonts w:cstheme="minorHAnsi"/>
          <w:b/>
          <w:sz w:val="26"/>
          <w:szCs w:val="26"/>
        </w:rPr>
        <w:t xml:space="preserve">                                                  </w:t>
      </w:r>
      <w:r w:rsidR="00F71C48">
        <w:rPr>
          <w:rFonts w:cstheme="minorHAnsi"/>
          <w:b/>
          <w:sz w:val="26"/>
          <w:szCs w:val="26"/>
        </w:rPr>
        <w:t xml:space="preserve">      </w:t>
      </w:r>
      <w:r w:rsidR="00F71C48" w:rsidRPr="00F71C48">
        <w:rPr>
          <w:rFonts w:cstheme="minorHAnsi"/>
          <w:b/>
          <w:sz w:val="26"/>
          <w:szCs w:val="26"/>
        </w:rPr>
        <w:t>RAZINA: 31</w:t>
      </w:r>
    </w:p>
    <w:p w14:paraId="6E1E1347" w14:textId="5165332A" w:rsidR="00F71C48" w:rsidRPr="00F71C48" w:rsidRDefault="00F71C48" w:rsidP="00F71C48">
      <w:pPr>
        <w:rPr>
          <w:rFonts w:cstheme="minorHAnsi"/>
          <w:b/>
          <w:sz w:val="26"/>
          <w:szCs w:val="26"/>
        </w:rPr>
      </w:pPr>
      <w:r w:rsidRPr="00F71C48">
        <w:rPr>
          <w:rFonts w:cstheme="minorHAnsi"/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rFonts w:cstheme="minorHAnsi"/>
          <w:b/>
          <w:sz w:val="26"/>
          <w:szCs w:val="26"/>
        </w:rPr>
        <w:t xml:space="preserve">  </w:t>
      </w:r>
      <w:r w:rsidRPr="00F71C48">
        <w:rPr>
          <w:rFonts w:cstheme="minorHAnsi"/>
          <w:b/>
          <w:sz w:val="26"/>
          <w:szCs w:val="26"/>
        </w:rPr>
        <w:t>RDKP: 08867</w:t>
      </w:r>
    </w:p>
    <w:p w14:paraId="12D674D2" w14:textId="4AC00DB5" w:rsidR="00F71C48" w:rsidRPr="00F71C48" w:rsidRDefault="00F71C48" w:rsidP="00F71C48">
      <w:pPr>
        <w:rPr>
          <w:rFonts w:cstheme="minorHAnsi"/>
          <w:b/>
          <w:sz w:val="26"/>
          <w:szCs w:val="26"/>
        </w:rPr>
      </w:pPr>
      <w:r w:rsidRPr="00F71C48">
        <w:rPr>
          <w:rFonts w:cstheme="minorHAnsi"/>
          <w:b/>
          <w:sz w:val="26"/>
          <w:szCs w:val="26"/>
        </w:rPr>
        <w:t xml:space="preserve">PRORAČUNSKI KORISNIK                                              </w:t>
      </w:r>
      <w:r>
        <w:rPr>
          <w:rFonts w:cstheme="minorHAnsi"/>
          <w:b/>
          <w:sz w:val="26"/>
          <w:szCs w:val="26"/>
        </w:rPr>
        <w:t xml:space="preserve">     </w:t>
      </w:r>
      <w:r w:rsidRPr="00F71C48">
        <w:rPr>
          <w:rFonts w:cstheme="minorHAnsi"/>
          <w:b/>
          <w:sz w:val="26"/>
          <w:szCs w:val="26"/>
        </w:rPr>
        <w:t>MB: 03592774</w:t>
      </w:r>
    </w:p>
    <w:p w14:paraId="49A3522C" w14:textId="77777777" w:rsidR="004D1AF8" w:rsidRDefault="00F71C48" w:rsidP="00F71C48">
      <w:pPr>
        <w:rPr>
          <w:rFonts w:cstheme="minorHAnsi"/>
          <w:b/>
          <w:sz w:val="26"/>
          <w:szCs w:val="26"/>
        </w:rPr>
      </w:pPr>
      <w:r w:rsidRPr="00F71C48">
        <w:rPr>
          <w:rFonts w:cstheme="minorHAnsi"/>
          <w:b/>
          <w:sz w:val="26"/>
          <w:szCs w:val="26"/>
        </w:rPr>
        <w:t xml:space="preserve">Osnovna škola </w:t>
      </w:r>
      <w:r w:rsidR="004D1AF8">
        <w:rPr>
          <w:rFonts w:cstheme="minorHAnsi"/>
          <w:b/>
          <w:sz w:val="26"/>
          <w:szCs w:val="26"/>
        </w:rPr>
        <w:t>Švarča</w:t>
      </w:r>
    </w:p>
    <w:p w14:paraId="484C50AA" w14:textId="0714F262" w:rsidR="00F71C48" w:rsidRPr="00F71C48" w:rsidRDefault="00F71C48" w:rsidP="00F71C48">
      <w:pPr>
        <w:rPr>
          <w:rFonts w:cstheme="minorHAnsi"/>
          <w:b/>
          <w:sz w:val="26"/>
          <w:szCs w:val="26"/>
        </w:rPr>
      </w:pPr>
      <w:r w:rsidRPr="00F71C48">
        <w:rPr>
          <w:rFonts w:cstheme="minorHAnsi"/>
          <w:b/>
          <w:sz w:val="26"/>
          <w:szCs w:val="26"/>
        </w:rPr>
        <w:t>ŠIFRA: 8520</w:t>
      </w:r>
    </w:p>
    <w:p w14:paraId="32BF6253" w14:textId="0900482F" w:rsidR="00F71C48" w:rsidRPr="00F71C48" w:rsidRDefault="004D1AF8" w:rsidP="00F71C48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Baščinska cesta 20</w:t>
      </w:r>
      <w:r w:rsidR="00F71C48" w:rsidRPr="00F71C48">
        <w:rPr>
          <w:rFonts w:cstheme="minorHAnsi"/>
          <w:b/>
          <w:sz w:val="26"/>
          <w:szCs w:val="26"/>
        </w:rPr>
        <w:t xml:space="preserve">                                                        OIB: </w:t>
      </w:r>
      <w:r>
        <w:rPr>
          <w:rFonts w:cstheme="minorHAnsi"/>
          <w:b/>
          <w:sz w:val="26"/>
          <w:szCs w:val="26"/>
        </w:rPr>
        <w:t>23749968948</w:t>
      </w:r>
    </w:p>
    <w:p w14:paraId="01D97DD5" w14:textId="77777777" w:rsidR="00F71C48" w:rsidRDefault="00F71C48" w:rsidP="00F71C48">
      <w:pPr>
        <w:rPr>
          <w:rFonts w:cstheme="minorHAnsi"/>
          <w:b/>
          <w:sz w:val="26"/>
          <w:szCs w:val="26"/>
        </w:rPr>
      </w:pPr>
      <w:r w:rsidRPr="00F71C48">
        <w:rPr>
          <w:rFonts w:cstheme="minorHAnsi"/>
          <w:b/>
          <w:sz w:val="26"/>
          <w:szCs w:val="26"/>
        </w:rPr>
        <w:t>47000 Karlovac</w:t>
      </w:r>
    </w:p>
    <w:p w14:paraId="636FDC62" w14:textId="77777777" w:rsidR="00F71C48" w:rsidRDefault="00F71C48" w:rsidP="00F71C48">
      <w:pPr>
        <w:rPr>
          <w:rFonts w:cstheme="minorHAnsi"/>
          <w:b/>
          <w:sz w:val="26"/>
          <w:szCs w:val="26"/>
        </w:rPr>
      </w:pPr>
    </w:p>
    <w:p w14:paraId="5B182F28" w14:textId="77777777" w:rsidR="00F71C48" w:rsidRDefault="00F71C48" w:rsidP="00F71C48">
      <w:pPr>
        <w:rPr>
          <w:rFonts w:cstheme="minorHAnsi"/>
          <w:b/>
          <w:sz w:val="26"/>
          <w:szCs w:val="26"/>
        </w:rPr>
      </w:pPr>
    </w:p>
    <w:p w14:paraId="732BD873" w14:textId="556692BD" w:rsidR="00F71C48" w:rsidRPr="00F71C48" w:rsidRDefault="00F71C48" w:rsidP="00F71C48">
      <w:pPr>
        <w:rPr>
          <w:rFonts w:cstheme="minorHAnsi"/>
          <w:b/>
          <w:sz w:val="26"/>
          <w:szCs w:val="26"/>
        </w:rPr>
      </w:pPr>
      <w:r w:rsidRPr="00F71C48">
        <w:rPr>
          <w:rFonts w:cstheme="minorHAnsi"/>
          <w:b/>
          <w:sz w:val="26"/>
          <w:szCs w:val="26"/>
        </w:rPr>
        <w:t xml:space="preserve">                                                                              </w:t>
      </w:r>
    </w:p>
    <w:p w14:paraId="651A4C96" w14:textId="30D02EF3" w:rsidR="0021350E" w:rsidRDefault="00AA73A4" w:rsidP="00AA73A4">
      <w:pPr>
        <w:jc w:val="center"/>
        <w:rPr>
          <w:b/>
          <w:sz w:val="24"/>
          <w:szCs w:val="24"/>
        </w:rPr>
      </w:pPr>
      <w:r w:rsidRPr="00AF4D4F">
        <w:rPr>
          <w:b/>
          <w:sz w:val="24"/>
          <w:szCs w:val="24"/>
        </w:rPr>
        <w:t xml:space="preserve">OBRAZLOŽENJE IZVRŠENJA FINANCIJSKOG PLANA O.Š. </w:t>
      </w:r>
      <w:r w:rsidR="004D1AF8">
        <w:rPr>
          <w:b/>
          <w:sz w:val="24"/>
          <w:szCs w:val="24"/>
        </w:rPr>
        <w:t xml:space="preserve">ŠVARČA </w:t>
      </w:r>
      <w:r w:rsidR="0021350E">
        <w:rPr>
          <w:b/>
          <w:sz w:val="24"/>
          <w:szCs w:val="24"/>
        </w:rPr>
        <w:t>Z</w:t>
      </w:r>
      <w:r w:rsidRPr="00AF4D4F">
        <w:rPr>
          <w:b/>
          <w:sz w:val="24"/>
          <w:szCs w:val="24"/>
        </w:rPr>
        <w:t>A</w:t>
      </w:r>
      <w:r w:rsidR="0021350E">
        <w:rPr>
          <w:b/>
          <w:sz w:val="24"/>
          <w:szCs w:val="24"/>
        </w:rPr>
        <w:t xml:space="preserve"> RA</w:t>
      </w:r>
      <w:r w:rsidRPr="00AF4D4F">
        <w:rPr>
          <w:b/>
          <w:sz w:val="24"/>
          <w:szCs w:val="24"/>
        </w:rPr>
        <w:t xml:space="preserve">ZDOBLJE OD </w:t>
      </w:r>
    </w:p>
    <w:p w14:paraId="2DE1E2B2" w14:textId="499D3B97" w:rsidR="00AA73A4" w:rsidRPr="00AF4D4F" w:rsidRDefault="00AA73A4" w:rsidP="00AA73A4">
      <w:pPr>
        <w:jc w:val="center"/>
        <w:rPr>
          <w:b/>
          <w:sz w:val="24"/>
          <w:szCs w:val="24"/>
        </w:rPr>
      </w:pPr>
      <w:r w:rsidRPr="00AF4D4F">
        <w:rPr>
          <w:b/>
          <w:sz w:val="24"/>
          <w:szCs w:val="24"/>
        </w:rPr>
        <w:t xml:space="preserve">1.1. DO </w:t>
      </w:r>
      <w:r w:rsidR="00D653DD">
        <w:rPr>
          <w:b/>
          <w:sz w:val="24"/>
          <w:szCs w:val="24"/>
        </w:rPr>
        <w:t>31.12</w:t>
      </w:r>
      <w:r w:rsidRPr="00AF4D4F">
        <w:rPr>
          <w:b/>
          <w:sz w:val="24"/>
          <w:szCs w:val="24"/>
        </w:rPr>
        <w:t>.202</w:t>
      </w:r>
      <w:r w:rsidR="00C757D5">
        <w:rPr>
          <w:b/>
          <w:sz w:val="24"/>
          <w:szCs w:val="24"/>
        </w:rPr>
        <w:t>5</w:t>
      </w:r>
      <w:r w:rsidRPr="00AF4D4F">
        <w:rPr>
          <w:b/>
          <w:sz w:val="24"/>
          <w:szCs w:val="24"/>
        </w:rPr>
        <w:t>.</w:t>
      </w:r>
    </w:p>
    <w:p w14:paraId="4DC29590" w14:textId="77777777" w:rsidR="00AA73A4" w:rsidRPr="00AF4D4F" w:rsidRDefault="00AA73A4" w:rsidP="00AA73A4">
      <w:pPr>
        <w:jc w:val="center"/>
        <w:rPr>
          <w:b/>
        </w:rPr>
      </w:pPr>
    </w:p>
    <w:p w14:paraId="5F2FB671" w14:textId="23230C94" w:rsidR="00190306" w:rsidRDefault="00724FF7">
      <w:r w:rsidRPr="00AF4D4F">
        <w:t>Zakon</w:t>
      </w:r>
      <w:r w:rsidR="00C003EF">
        <w:t>om</w:t>
      </w:r>
      <w:r w:rsidRPr="00AF4D4F">
        <w:t xml:space="preserve"> o proračunu (NN 14</w:t>
      </w:r>
      <w:r w:rsidR="00C003EF">
        <w:t>9</w:t>
      </w:r>
      <w:r w:rsidRPr="00AF4D4F">
        <w:t>/202</w:t>
      </w:r>
      <w:r w:rsidR="00C003EF">
        <w:t>4</w:t>
      </w:r>
      <w:r w:rsidRPr="00AF4D4F">
        <w:t>)</w:t>
      </w:r>
      <w:r w:rsidR="000A4E6C">
        <w:t xml:space="preserve"> i Pravilnikom o polugodišnjem i godišnjem izvještaju o izvršenju proračuna i financijsko</w:t>
      </w:r>
      <w:r w:rsidR="00190306">
        <w:t>g</w:t>
      </w:r>
      <w:r w:rsidR="000A4E6C">
        <w:t xml:space="preserve"> plana (NN 85/2023</w:t>
      </w:r>
      <w:r w:rsidR="00190306">
        <w:t xml:space="preserve"> od 24.07.2023.</w:t>
      </w:r>
      <w:r w:rsidR="000A4E6C">
        <w:t>)</w:t>
      </w:r>
      <w:r w:rsidRPr="00AF4D4F">
        <w:t xml:space="preserve"> utvrđena je obveza izrade </w:t>
      </w:r>
      <w:r w:rsidR="008771D0">
        <w:t>godišnjeg</w:t>
      </w:r>
      <w:r w:rsidRPr="00AF4D4F">
        <w:t xml:space="preserve"> </w:t>
      </w:r>
      <w:r w:rsidR="00C617A9">
        <w:t xml:space="preserve">izvještaja za sve proračunske korisnike, </w:t>
      </w:r>
      <w:r w:rsidRPr="00AF4D4F">
        <w:t xml:space="preserve">te dostave </w:t>
      </w:r>
      <w:r w:rsidR="00C617A9">
        <w:t>istog nadležnom u</w:t>
      </w:r>
      <w:r w:rsidRPr="00AF4D4F">
        <w:t xml:space="preserve">pravljačkom tijelu </w:t>
      </w:r>
      <w:r w:rsidR="00C617A9">
        <w:t xml:space="preserve">osnivača </w:t>
      </w:r>
      <w:r w:rsidRPr="00AF4D4F">
        <w:t xml:space="preserve">najkasnije do </w:t>
      </w:r>
      <w:r w:rsidR="00C003EF">
        <w:t>31.03</w:t>
      </w:r>
      <w:r w:rsidR="008771D0" w:rsidRPr="00D14CC1">
        <w:t>.202</w:t>
      </w:r>
      <w:r w:rsidR="00C757D5">
        <w:t>6</w:t>
      </w:r>
      <w:r w:rsidRPr="00D14CC1">
        <w:t>.</w:t>
      </w:r>
      <w:r w:rsidR="00C617A9" w:rsidRPr="00D14CC1">
        <w:t xml:space="preserve"> </w:t>
      </w:r>
      <w:r w:rsidR="00C617A9">
        <w:t xml:space="preserve">Osnovna Škola </w:t>
      </w:r>
      <w:r w:rsidR="004D1AF8">
        <w:t>Švarča</w:t>
      </w:r>
      <w:r w:rsidR="008C159C">
        <w:t xml:space="preserve"> proračunski je u nadležnosti Grada Karlovaca i posluje u sistemu Riznice Grada.</w:t>
      </w:r>
    </w:p>
    <w:p w14:paraId="6F449445" w14:textId="77777777" w:rsidR="00190306" w:rsidRDefault="00190306"/>
    <w:p w14:paraId="3CF0996B" w14:textId="51E9ADBF" w:rsidR="005D5D4C" w:rsidRPr="00AF4D4F" w:rsidRDefault="00A4561A">
      <w:r w:rsidRPr="00AF4D4F">
        <w:t>Izvještaj o izvršenju financijskog plana pokazuje izvršenje il</w:t>
      </w:r>
      <w:r w:rsidR="00724FF7" w:rsidRPr="00AF4D4F">
        <w:t xml:space="preserve">i ostvarenje financijskog plana, odnosno pokazuje </w:t>
      </w:r>
      <w:r w:rsidRPr="00AF4D4F">
        <w:t xml:space="preserve">jesu li sredstva utrošena u skladu s financijskim planom. Shodno tome, temelj za izradu izvještaja o izvršenju financijskog plana </w:t>
      </w:r>
      <w:r w:rsidR="00724FF7" w:rsidRPr="00AF4D4F">
        <w:t xml:space="preserve">jest </w:t>
      </w:r>
      <w:r w:rsidRPr="00AF4D4F">
        <w:t>financijski plan izrađen u skladu sa zakonskim i podzakonskim aktima</w:t>
      </w:r>
      <w:r w:rsidR="00D653DD">
        <w:t>.</w:t>
      </w:r>
    </w:p>
    <w:p w14:paraId="769441FF" w14:textId="28B01FE2" w:rsidR="00E2459A" w:rsidRDefault="00724FF7">
      <w:r w:rsidRPr="00AF4D4F">
        <w:t xml:space="preserve">Slijedom odredbi Zakona o proračunu Izvještaj sadrži </w:t>
      </w:r>
      <w:r w:rsidR="008771D0">
        <w:t>o</w:t>
      </w:r>
      <w:r w:rsidRPr="00AF4D4F">
        <w:t xml:space="preserve">pći </w:t>
      </w:r>
      <w:r w:rsidR="008771D0">
        <w:t xml:space="preserve">dio, </w:t>
      </w:r>
      <w:r w:rsidRPr="00AF4D4F">
        <w:t>posebni dio</w:t>
      </w:r>
      <w:r w:rsidR="00E2459A">
        <w:t>, obrazloženje općeg i posebnog dijela i posebna izvješća</w:t>
      </w:r>
      <w:r w:rsidRPr="00AF4D4F">
        <w:t>.</w:t>
      </w:r>
    </w:p>
    <w:p w14:paraId="07C3F40D" w14:textId="03764D20" w:rsidR="00E2459A" w:rsidRDefault="00E2459A"/>
    <w:p w14:paraId="5428887B" w14:textId="77777777" w:rsidR="001E7571" w:rsidRDefault="001E7571"/>
    <w:p w14:paraId="6C797327" w14:textId="631E1026" w:rsidR="00E2459A" w:rsidRPr="001E7571" w:rsidRDefault="001E7571" w:rsidP="001E7571">
      <w:pPr>
        <w:pStyle w:val="ListParagraph"/>
        <w:ind w:left="3924" w:firstLine="324"/>
        <w:rPr>
          <w:b/>
          <w:bCs/>
        </w:rPr>
      </w:pPr>
      <w:r>
        <w:rPr>
          <w:b/>
          <w:bCs/>
        </w:rPr>
        <w:t>I.</w:t>
      </w:r>
      <w:r w:rsidR="00E2459A" w:rsidRPr="001E7571">
        <w:rPr>
          <w:b/>
          <w:bCs/>
        </w:rPr>
        <w:t>OPĆI DIO</w:t>
      </w:r>
    </w:p>
    <w:p w14:paraId="15B5F055" w14:textId="77777777" w:rsidR="001E7571" w:rsidRPr="001E7571" w:rsidRDefault="001E7571" w:rsidP="001E7571">
      <w:pPr>
        <w:pStyle w:val="ListParagraph"/>
        <w:ind w:left="1080"/>
        <w:rPr>
          <w:b/>
          <w:bCs/>
        </w:rPr>
      </w:pPr>
    </w:p>
    <w:p w14:paraId="1F714B8A" w14:textId="586BA45B" w:rsidR="003C67A5" w:rsidRDefault="003C67A5" w:rsidP="003C67A5">
      <w:pPr>
        <w:rPr>
          <w:b/>
          <w:bCs/>
        </w:rPr>
      </w:pPr>
      <w:r w:rsidRPr="003C67A5">
        <w:rPr>
          <w:b/>
          <w:bCs/>
        </w:rPr>
        <w:t>Sažetak računa prihoda i rashoda</w:t>
      </w:r>
    </w:p>
    <w:p w14:paraId="348D0BE1" w14:textId="77777777" w:rsidR="003C67A5" w:rsidRDefault="003C67A5" w:rsidP="003C67A5">
      <w:pPr>
        <w:rPr>
          <w:b/>
          <w:bCs/>
        </w:rPr>
      </w:pPr>
    </w:p>
    <w:p w14:paraId="753A6B1F" w14:textId="28609728" w:rsidR="00724FF7" w:rsidRDefault="00E2459A">
      <w:r>
        <w:t xml:space="preserve">U sklopu obrazloženja, </w:t>
      </w:r>
      <w:r w:rsidR="00724FF7" w:rsidRPr="00AF4D4F">
        <w:t xml:space="preserve"> Opći dio sadrži sažetak Računa prihoda i rashoda i Računa financiranja, Račun prihoda i rashoda i Račun financiranja te preneseni višak ili preneseni manjak prihoda nad rashodima</w:t>
      </w:r>
      <w:r w:rsidR="00F369FD" w:rsidRPr="00AF4D4F">
        <w:t xml:space="preserve"> (Prilog 1</w:t>
      </w:r>
      <w:r w:rsidR="008C159C">
        <w:t>)</w:t>
      </w:r>
    </w:p>
    <w:p w14:paraId="10C9A579" w14:textId="29F5A5B6" w:rsidR="001E7571" w:rsidRDefault="001E7571"/>
    <w:p w14:paraId="38F9E1F7" w14:textId="327C1C52" w:rsidR="001E7571" w:rsidRDefault="001E7571" w:rsidP="001E7571">
      <w:pPr>
        <w:rPr>
          <w:rFonts w:cstheme="minorHAnsi"/>
        </w:rPr>
      </w:pPr>
      <w:r w:rsidRPr="005746A5">
        <w:rPr>
          <w:rFonts w:cstheme="minorHAnsi"/>
          <w:b/>
          <w:bCs/>
        </w:rPr>
        <w:t xml:space="preserve">Ukupni prihodi </w:t>
      </w:r>
      <w:r>
        <w:rPr>
          <w:rFonts w:cstheme="minorHAnsi"/>
          <w:b/>
          <w:bCs/>
        </w:rPr>
        <w:t xml:space="preserve">i primici </w:t>
      </w:r>
      <w:r w:rsidRPr="005746A5">
        <w:rPr>
          <w:rFonts w:cstheme="minorHAnsi"/>
          <w:b/>
          <w:bCs/>
        </w:rPr>
        <w:t>za 1-</w:t>
      </w:r>
      <w:r>
        <w:rPr>
          <w:rFonts w:cstheme="minorHAnsi"/>
          <w:b/>
          <w:bCs/>
        </w:rPr>
        <w:t>12</w:t>
      </w:r>
      <w:r w:rsidRPr="005746A5">
        <w:rPr>
          <w:rFonts w:cstheme="minorHAnsi"/>
          <w:b/>
          <w:bCs/>
        </w:rPr>
        <w:t>/202</w:t>
      </w:r>
      <w:r w:rsidR="00C757D5">
        <w:rPr>
          <w:rFonts w:cstheme="minorHAnsi"/>
          <w:b/>
          <w:bCs/>
        </w:rPr>
        <w:t>5</w:t>
      </w:r>
      <w:r w:rsidRPr="00234A9C">
        <w:rPr>
          <w:rFonts w:cstheme="minorHAnsi"/>
        </w:rPr>
        <w:t>.</w:t>
      </w:r>
      <w:r>
        <w:rPr>
          <w:rFonts w:cstheme="minorHAnsi"/>
        </w:rPr>
        <w:t xml:space="preserve"> g. </w:t>
      </w:r>
      <w:r w:rsidRPr="00234A9C">
        <w:rPr>
          <w:rFonts w:cstheme="minorHAnsi"/>
        </w:rPr>
        <w:t xml:space="preserve"> iznose </w:t>
      </w:r>
      <w:r w:rsidR="00C757D5">
        <w:rPr>
          <w:rFonts w:cstheme="minorHAnsi"/>
        </w:rPr>
        <w:t>1.938.892,42</w:t>
      </w:r>
      <w:r w:rsidRPr="00234A9C">
        <w:rPr>
          <w:rFonts w:cstheme="minorHAnsi"/>
        </w:rPr>
        <w:t xml:space="preserve"> </w:t>
      </w:r>
      <w:bookmarkStart w:id="1" w:name="_Hlk162587668"/>
      <w:r w:rsidRPr="00234A9C">
        <w:rPr>
          <w:rFonts w:cstheme="minorHAnsi"/>
        </w:rPr>
        <w:t>€</w:t>
      </w:r>
      <w:bookmarkEnd w:id="1"/>
      <w:r w:rsidRPr="00234A9C">
        <w:rPr>
          <w:rFonts w:cstheme="minorHAnsi"/>
        </w:rPr>
        <w:t xml:space="preserve"> </w:t>
      </w:r>
      <w:r>
        <w:rPr>
          <w:rFonts w:cstheme="minorHAnsi"/>
        </w:rPr>
        <w:t xml:space="preserve">ili </w:t>
      </w:r>
      <w:r w:rsidR="00C757D5">
        <w:rPr>
          <w:rFonts w:cstheme="minorHAnsi"/>
        </w:rPr>
        <w:t>110,58</w:t>
      </w:r>
      <w:r>
        <w:rPr>
          <w:rFonts w:cstheme="minorHAnsi"/>
        </w:rPr>
        <w:t>% od godišnjeg plana. U odnosu na isto razdoblje 202</w:t>
      </w:r>
      <w:r w:rsidR="00C757D5">
        <w:rPr>
          <w:rFonts w:cstheme="minorHAnsi"/>
        </w:rPr>
        <w:t>4</w:t>
      </w:r>
      <w:r>
        <w:rPr>
          <w:rFonts w:cstheme="minorHAnsi"/>
        </w:rPr>
        <w:t>. godine realizacija ukupnih prihoda u 20</w:t>
      </w:r>
      <w:r w:rsidR="00C757D5">
        <w:rPr>
          <w:rFonts w:cstheme="minorHAnsi"/>
        </w:rPr>
        <w:t>25</w:t>
      </w:r>
      <w:r>
        <w:rPr>
          <w:rFonts w:cstheme="minorHAnsi"/>
        </w:rPr>
        <w:t>.g. je bila iznosila 1</w:t>
      </w:r>
      <w:r w:rsidR="00C757D5">
        <w:rPr>
          <w:rFonts w:cstheme="minorHAnsi"/>
        </w:rPr>
        <w:t>09,27</w:t>
      </w:r>
      <w:r>
        <w:rPr>
          <w:rFonts w:cstheme="minorHAnsi"/>
        </w:rPr>
        <w:t>% .</w:t>
      </w:r>
    </w:p>
    <w:p w14:paraId="655E9972" w14:textId="1154238B" w:rsidR="001E7571" w:rsidRDefault="001E7571" w:rsidP="001E7571">
      <w:pPr>
        <w:rPr>
          <w:rFonts w:cstheme="minorHAnsi"/>
        </w:rPr>
      </w:pPr>
      <w:r>
        <w:rPr>
          <w:rFonts w:cstheme="minorHAnsi"/>
        </w:rPr>
        <w:t xml:space="preserve">Preneseni višak prihoda iz prethodne godine iznosi </w:t>
      </w:r>
      <w:r w:rsidR="00C757D5">
        <w:rPr>
          <w:rFonts w:cstheme="minorHAnsi"/>
        </w:rPr>
        <w:t>26.039,00</w:t>
      </w:r>
      <w:r>
        <w:rPr>
          <w:rFonts w:cstheme="minorHAnsi"/>
        </w:rPr>
        <w:t xml:space="preserve"> </w:t>
      </w:r>
      <w:bookmarkStart w:id="2" w:name="_Hlk162588253"/>
      <w:r w:rsidRPr="00234A9C">
        <w:rPr>
          <w:rFonts w:cstheme="minorHAnsi"/>
        </w:rPr>
        <w:t>€</w:t>
      </w:r>
      <w:bookmarkEnd w:id="2"/>
      <w:r w:rsidR="001F16E3">
        <w:rPr>
          <w:rFonts w:cstheme="minorHAnsi"/>
        </w:rPr>
        <w:t>.</w:t>
      </w:r>
    </w:p>
    <w:p w14:paraId="793186A6" w14:textId="2FB9D790" w:rsidR="001E7571" w:rsidRDefault="001E7571" w:rsidP="001E7571">
      <w:pPr>
        <w:rPr>
          <w:rFonts w:cstheme="minorHAnsi"/>
        </w:rPr>
      </w:pPr>
      <w:r w:rsidRPr="00CA33E3">
        <w:rPr>
          <w:rFonts w:cstheme="minorHAnsi"/>
          <w:b/>
          <w:bCs/>
        </w:rPr>
        <w:t>Ukupni rashodi i izdatci</w:t>
      </w:r>
      <w:r>
        <w:rPr>
          <w:rFonts w:cstheme="minorHAnsi"/>
        </w:rPr>
        <w:t xml:space="preserve"> </w:t>
      </w:r>
      <w:r w:rsidRPr="00CA33E3">
        <w:rPr>
          <w:rFonts w:cstheme="minorHAnsi"/>
          <w:b/>
          <w:bCs/>
        </w:rPr>
        <w:t>za 1-12/202</w:t>
      </w:r>
      <w:r w:rsidR="00C757D5">
        <w:rPr>
          <w:rFonts w:cstheme="minorHAnsi"/>
          <w:b/>
          <w:bCs/>
        </w:rPr>
        <w:t>5</w:t>
      </w:r>
      <w:r>
        <w:rPr>
          <w:rFonts w:cstheme="minorHAnsi"/>
        </w:rPr>
        <w:t xml:space="preserve">.g. iznose </w:t>
      </w:r>
      <w:r w:rsidR="00C757D5">
        <w:rPr>
          <w:rFonts w:cstheme="minorHAnsi"/>
        </w:rPr>
        <w:t>2.083.255,63</w:t>
      </w:r>
      <w:r w:rsidR="004D1AF8">
        <w:rPr>
          <w:rFonts w:cstheme="minorHAnsi"/>
        </w:rPr>
        <w:t xml:space="preserve"> </w:t>
      </w:r>
      <w:r w:rsidR="004D1AF8" w:rsidRPr="00234A9C">
        <w:rPr>
          <w:rFonts w:cstheme="minorHAnsi"/>
        </w:rPr>
        <w:t>€</w:t>
      </w:r>
      <w:r>
        <w:rPr>
          <w:rFonts w:cstheme="minorHAnsi"/>
        </w:rPr>
        <w:t xml:space="preserve"> ili </w:t>
      </w:r>
      <w:r w:rsidR="00C757D5">
        <w:rPr>
          <w:rFonts w:cstheme="minorHAnsi"/>
        </w:rPr>
        <w:t>95,24</w:t>
      </w:r>
      <w:r>
        <w:rPr>
          <w:rFonts w:cstheme="minorHAnsi"/>
        </w:rPr>
        <w:t>% godišnjeg plana, a u odnosu na isto razdoblju 202</w:t>
      </w:r>
      <w:r w:rsidR="00C757D5">
        <w:rPr>
          <w:rFonts w:cstheme="minorHAnsi"/>
        </w:rPr>
        <w:t>4</w:t>
      </w:r>
      <w:r>
        <w:rPr>
          <w:rFonts w:cstheme="minorHAnsi"/>
        </w:rPr>
        <w:t>. godine realizacija ukupnih rashoda u 202</w:t>
      </w:r>
      <w:r w:rsidR="00C757D5">
        <w:rPr>
          <w:rFonts w:cstheme="minorHAnsi"/>
        </w:rPr>
        <w:t>5</w:t>
      </w:r>
      <w:r>
        <w:rPr>
          <w:rFonts w:cstheme="minorHAnsi"/>
        </w:rPr>
        <w:t xml:space="preserve">.g. iznosila je </w:t>
      </w:r>
      <w:r w:rsidR="008C095A">
        <w:rPr>
          <w:rFonts w:cstheme="minorHAnsi"/>
        </w:rPr>
        <w:t>1</w:t>
      </w:r>
      <w:r w:rsidR="001F16E3">
        <w:rPr>
          <w:rFonts w:cstheme="minorHAnsi"/>
        </w:rPr>
        <w:t>09,71</w:t>
      </w:r>
      <w:r>
        <w:rPr>
          <w:rFonts w:cstheme="minorHAnsi"/>
        </w:rPr>
        <w:t>%.</w:t>
      </w:r>
    </w:p>
    <w:p w14:paraId="7C077F25" w14:textId="32D13306" w:rsidR="001E7571" w:rsidRDefault="001E7571" w:rsidP="001E7571">
      <w:pPr>
        <w:rPr>
          <w:rFonts w:cstheme="minorHAnsi"/>
        </w:rPr>
      </w:pPr>
      <w:r>
        <w:rPr>
          <w:rFonts w:cstheme="minorHAnsi"/>
        </w:rPr>
        <w:t xml:space="preserve">U izvještajnom razdoblju ostvaren je </w:t>
      </w:r>
      <w:r w:rsidR="00C757D5">
        <w:rPr>
          <w:rFonts w:cstheme="minorHAnsi"/>
        </w:rPr>
        <w:t xml:space="preserve">manjak </w:t>
      </w:r>
      <w:r>
        <w:rPr>
          <w:rFonts w:cstheme="minorHAnsi"/>
        </w:rPr>
        <w:t xml:space="preserve">prihoda od </w:t>
      </w:r>
      <w:r w:rsidR="00C757D5">
        <w:rPr>
          <w:rFonts w:cstheme="minorHAnsi"/>
        </w:rPr>
        <w:t>144.363,21</w:t>
      </w:r>
      <w:r w:rsidR="003E212B">
        <w:rPr>
          <w:rFonts w:cstheme="minorHAnsi"/>
        </w:rPr>
        <w:t xml:space="preserve"> </w:t>
      </w:r>
      <w:r w:rsidRPr="00234A9C">
        <w:rPr>
          <w:rFonts w:cstheme="minorHAnsi"/>
        </w:rPr>
        <w:t>€</w:t>
      </w:r>
      <w:r>
        <w:rPr>
          <w:rFonts w:cstheme="minorHAnsi"/>
        </w:rPr>
        <w:t xml:space="preserve">, a </w:t>
      </w:r>
      <w:r w:rsidR="00C757D5">
        <w:rPr>
          <w:rFonts w:cstheme="minorHAnsi"/>
        </w:rPr>
        <w:t xml:space="preserve">višak od </w:t>
      </w:r>
      <w:r>
        <w:rPr>
          <w:rFonts w:cstheme="minorHAnsi"/>
        </w:rPr>
        <w:t xml:space="preserve"> prethodn</w:t>
      </w:r>
      <w:r w:rsidR="003E212B">
        <w:rPr>
          <w:rFonts w:cstheme="minorHAnsi"/>
        </w:rPr>
        <w:t>e</w:t>
      </w:r>
      <w:r>
        <w:rPr>
          <w:rFonts w:cstheme="minorHAnsi"/>
        </w:rPr>
        <w:t xml:space="preserve"> godin</w:t>
      </w:r>
      <w:r w:rsidR="003E212B">
        <w:rPr>
          <w:rFonts w:cstheme="minorHAnsi"/>
        </w:rPr>
        <w:t>e</w:t>
      </w:r>
      <w:r>
        <w:rPr>
          <w:rFonts w:cstheme="minorHAnsi"/>
        </w:rPr>
        <w:t xml:space="preserve"> iznosi </w:t>
      </w:r>
      <w:r w:rsidR="00C757D5">
        <w:rPr>
          <w:rFonts w:cstheme="minorHAnsi"/>
        </w:rPr>
        <w:t>22.953,26</w:t>
      </w:r>
      <w:r>
        <w:rPr>
          <w:rFonts w:cstheme="minorHAnsi"/>
        </w:rPr>
        <w:t xml:space="preserve"> </w:t>
      </w:r>
      <w:bookmarkStart w:id="3" w:name="_Hlk162588541"/>
      <w:r w:rsidRPr="00234A9C">
        <w:rPr>
          <w:rFonts w:cstheme="minorHAnsi"/>
        </w:rPr>
        <w:t>€</w:t>
      </w:r>
      <w:bookmarkEnd w:id="3"/>
      <w:r>
        <w:rPr>
          <w:rFonts w:cstheme="minorHAnsi"/>
        </w:rPr>
        <w:t>.</w:t>
      </w:r>
    </w:p>
    <w:p w14:paraId="46A59D8F" w14:textId="65BCDB9C" w:rsidR="001E7571" w:rsidRDefault="003E212B" w:rsidP="001E7571">
      <w:pPr>
        <w:rPr>
          <w:rFonts w:cstheme="minorHAnsi"/>
        </w:rPr>
      </w:pPr>
      <w:r>
        <w:rPr>
          <w:rFonts w:cstheme="minorHAnsi"/>
        </w:rPr>
        <w:t>Višak</w:t>
      </w:r>
      <w:r w:rsidR="001E7571">
        <w:rPr>
          <w:rFonts w:cstheme="minorHAnsi"/>
        </w:rPr>
        <w:t xml:space="preserve"> prihoda i primitaka sa stanjem na dan 31.12.202</w:t>
      </w:r>
      <w:r w:rsidR="00C757D5">
        <w:rPr>
          <w:rFonts w:cstheme="minorHAnsi"/>
        </w:rPr>
        <w:t>5</w:t>
      </w:r>
      <w:r w:rsidR="001E7571">
        <w:rPr>
          <w:rFonts w:cstheme="minorHAnsi"/>
        </w:rPr>
        <w:t xml:space="preserve">.godine iznosi </w:t>
      </w:r>
      <w:r w:rsidR="00C757D5">
        <w:rPr>
          <w:rFonts w:cstheme="minorHAnsi"/>
        </w:rPr>
        <w:t>121.409,95</w:t>
      </w:r>
      <w:r>
        <w:rPr>
          <w:rFonts w:cstheme="minorHAnsi"/>
        </w:rPr>
        <w:t xml:space="preserve"> </w:t>
      </w:r>
      <w:r w:rsidR="001E7571" w:rsidRPr="00234A9C">
        <w:rPr>
          <w:rFonts w:cstheme="minorHAnsi"/>
        </w:rPr>
        <w:t>€</w:t>
      </w:r>
      <w:r w:rsidR="001E7571">
        <w:rPr>
          <w:rFonts w:cstheme="minorHAnsi"/>
        </w:rPr>
        <w:t>.</w:t>
      </w:r>
    </w:p>
    <w:p w14:paraId="5A9A5F2C" w14:textId="1941DD98" w:rsidR="001E7571" w:rsidRDefault="001E7571" w:rsidP="001E7571">
      <w:pPr>
        <w:rPr>
          <w:rFonts w:cstheme="minorHAnsi"/>
        </w:rPr>
      </w:pPr>
    </w:p>
    <w:p w14:paraId="4FEDA59B" w14:textId="77777777" w:rsidR="0086207E" w:rsidRDefault="0086207E" w:rsidP="0086207E"/>
    <w:p w14:paraId="212B98E0" w14:textId="77777777" w:rsidR="0086207E" w:rsidRDefault="0086207E" w:rsidP="0086207E"/>
    <w:p w14:paraId="7F355E72" w14:textId="77777777" w:rsidR="0086207E" w:rsidRDefault="0086207E" w:rsidP="0086207E"/>
    <w:p w14:paraId="5412BE70" w14:textId="77777777" w:rsidR="0086207E" w:rsidRDefault="0086207E" w:rsidP="0086207E"/>
    <w:p w14:paraId="79FBC606" w14:textId="77777777" w:rsidR="0086207E" w:rsidRDefault="0086207E" w:rsidP="0086207E"/>
    <w:p w14:paraId="2D7AF248" w14:textId="77777777" w:rsidR="00F756BF" w:rsidRDefault="00F756BF" w:rsidP="0086207E"/>
    <w:p w14:paraId="625EF761" w14:textId="77777777" w:rsidR="0086207E" w:rsidRDefault="0086207E" w:rsidP="0086207E"/>
    <w:p w14:paraId="29E4314E" w14:textId="77777777" w:rsidR="0086207E" w:rsidRDefault="0086207E" w:rsidP="0086207E"/>
    <w:p w14:paraId="01447CDF" w14:textId="77777777" w:rsidR="0086207E" w:rsidRDefault="0086207E" w:rsidP="0086207E"/>
    <w:p w14:paraId="6491DB7F" w14:textId="77777777" w:rsidR="0086207E" w:rsidRDefault="0086207E" w:rsidP="0086207E"/>
    <w:p w14:paraId="3ED370CA" w14:textId="329748DC" w:rsidR="0086207E" w:rsidRDefault="0086207E" w:rsidP="0086207E"/>
    <w:p w14:paraId="5E1AEEBB" w14:textId="3973D372" w:rsidR="0086207E" w:rsidRDefault="0086207E" w:rsidP="0086207E"/>
    <w:p w14:paraId="3FB4F145" w14:textId="241CDE77" w:rsidR="0086207E" w:rsidRDefault="0086207E" w:rsidP="0086207E">
      <w:r>
        <w:t>Prilog 1. Sažetak Računa prihoda i rashoda i Računa financiranja</w:t>
      </w:r>
    </w:p>
    <w:p w14:paraId="0BB26B4B" w14:textId="59E246A9" w:rsidR="00724FF7" w:rsidRDefault="00724FF7"/>
    <w:p w14:paraId="394128B0" w14:textId="218767B4" w:rsidR="003C67A5" w:rsidRDefault="003C67A5"/>
    <w:p w14:paraId="0F170E2B" w14:textId="206C8BDC" w:rsidR="000D6268" w:rsidRDefault="000D6268"/>
    <w:p w14:paraId="197A19AE" w14:textId="624479DC" w:rsidR="000D6268" w:rsidRDefault="007814E4">
      <w:r w:rsidRPr="007814E4">
        <w:rPr>
          <w:noProof/>
        </w:rPr>
        <w:drawing>
          <wp:inline distT="0" distB="0" distL="0" distR="0" wp14:anchorId="0DC46367" wp14:editId="2FFAB6A0">
            <wp:extent cx="6645910" cy="1609725"/>
            <wp:effectExtent l="0" t="0" r="2540" b="9525"/>
            <wp:docPr id="1326184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170" cy="16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060BA" w14:textId="611C5552" w:rsidR="0086207E" w:rsidRDefault="0086207E" w:rsidP="003C67A5">
      <w:pPr>
        <w:pStyle w:val="NoSpacing"/>
        <w:rPr>
          <w:b/>
          <w:bCs/>
        </w:rPr>
      </w:pPr>
    </w:p>
    <w:p w14:paraId="705DFEEC" w14:textId="4A456715" w:rsidR="003C67A5" w:rsidRDefault="003C67A5" w:rsidP="003C67A5">
      <w:pPr>
        <w:pStyle w:val="NoSpacing"/>
        <w:rPr>
          <w:b/>
          <w:bCs/>
        </w:rPr>
      </w:pPr>
      <w:r>
        <w:rPr>
          <w:b/>
          <w:bCs/>
        </w:rPr>
        <w:t xml:space="preserve">Prihodi i rashodi prema ekonomskoj klasifikaciji </w:t>
      </w:r>
      <w:r w:rsidRPr="003C67A5">
        <w:t>(Prilog 2)</w:t>
      </w:r>
    </w:p>
    <w:p w14:paraId="61098CA2" w14:textId="77777777" w:rsidR="003C67A5" w:rsidRDefault="003C67A5" w:rsidP="003C67A5">
      <w:pPr>
        <w:pStyle w:val="NoSpacing"/>
        <w:rPr>
          <w:b/>
          <w:bCs/>
        </w:rPr>
      </w:pPr>
    </w:p>
    <w:p w14:paraId="46650814" w14:textId="77777777" w:rsidR="003C67A5" w:rsidRDefault="003C67A5" w:rsidP="003C67A5">
      <w:pPr>
        <w:pStyle w:val="NoSpacing"/>
      </w:pPr>
      <w:r>
        <w:t>Izvještaj o prihodima i rashodima prema ekonomskoj klasifikaciji sadrži prikaz prihoda i rashoda prema ekonomskoj klasifikaciji na razini razreda, skupine, podskupine i odjeljka ekonomske klasifikacije.</w:t>
      </w:r>
    </w:p>
    <w:p w14:paraId="2CF3D051" w14:textId="77777777" w:rsidR="003C67A5" w:rsidRDefault="003C67A5" w:rsidP="003C67A5">
      <w:pPr>
        <w:pStyle w:val="NoSpacing"/>
      </w:pPr>
    </w:p>
    <w:p w14:paraId="208B803B" w14:textId="77777777" w:rsidR="003C67A5" w:rsidRDefault="003C67A5" w:rsidP="003C67A5">
      <w:pPr>
        <w:pStyle w:val="NoSpacing"/>
      </w:pPr>
      <w:r>
        <w:t>Prihodi i rashodi prikazani su prema svojim istovjetnim namjenama, računskom  planu koji predstavlja podlogu za računovodstvene evidencije poslovnih događaja.</w:t>
      </w:r>
    </w:p>
    <w:p w14:paraId="22C311E1" w14:textId="77777777" w:rsidR="003C67A5" w:rsidRDefault="003C67A5" w:rsidP="003C67A5">
      <w:pPr>
        <w:pStyle w:val="NoSpacing"/>
      </w:pPr>
    </w:p>
    <w:p w14:paraId="3091B24A" w14:textId="77777777" w:rsidR="003C67A5" w:rsidRDefault="003C67A5" w:rsidP="003C67A5">
      <w:pPr>
        <w:pStyle w:val="NoSpacing"/>
      </w:pPr>
      <w:r>
        <w:t>Zbog povećanja plaća i materijalnih prava zaposlenika , vidljivo je povećanje prihoda na Tekućim pomoćima proračunskim korisnicima, u odnosu na prethodnu godinu.</w:t>
      </w:r>
    </w:p>
    <w:p w14:paraId="60719AA5" w14:textId="77777777" w:rsidR="003C67A5" w:rsidRDefault="003C67A5" w:rsidP="003C67A5">
      <w:pPr>
        <w:pStyle w:val="NoSpacing"/>
      </w:pPr>
    </w:p>
    <w:p w14:paraId="5FBC3BC3" w14:textId="77777777" w:rsidR="0086207E" w:rsidRDefault="0086207E" w:rsidP="003C67A5">
      <w:pPr>
        <w:pStyle w:val="NoSpacing"/>
      </w:pPr>
    </w:p>
    <w:p w14:paraId="115F46A4" w14:textId="77777777" w:rsidR="002E4E83" w:rsidRDefault="002E4E83" w:rsidP="003C67A5">
      <w:pPr>
        <w:pStyle w:val="NoSpacing"/>
      </w:pPr>
    </w:p>
    <w:p w14:paraId="625C593C" w14:textId="30395399" w:rsidR="0086207E" w:rsidRDefault="0086207E" w:rsidP="0086207E">
      <w:pPr>
        <w:pStyle w:val="NoSpacing"/>
      </w:pPr>
      <w:r w:rsidRPr="0086207E">
        <w:rPr>
          <w:b/>
          <w:bCs/>
        </w:rPr>
        <w:t>Prihode poslovanja čine</w:t>
      </w:r>
      <w:r>
        <w:t xml:space="preserve">: </w:t>
      </w:r>
    </w:p>
    <w:p w14:paraId="4C8F4FCF" w14:textId="77777777" w:rsidR="006D0BC4" w:rsidRDefault="006D0BC4" w:rsidP="002E4E83">
      <w:pPr>
        <w:rPr>
          <w:rFonts w:cstheme="minorHAnsi"/>
        </w:rPr>
      </w:pPr>
    </w:p>
    <w:p w14:paraId="54A329E1" w14:textId="0758B80D" w:rsidR="00BA77D9" w:rsidRDefault="00BA77D9" w:rsidP="002E4E83">
      <w:pPr>
        <w:rPr>
          <w:rFonts w:cstheme="minorHAnsi"/>
        </w:rPr>
      </w:pPr>
      <w:r>
        <w:rPr>
          <w:rFonts w:cstheme="minorHAnsi"/>
        </w:rPr>
        <w:t>Skupina 63 – Pomoći iz inozemstva i od subjekata unutar općeg proračuna</w:t>
      </w:r>
      <w:r w:rsidR="002E4E83" w:rsidRPr="00234A9C">
        <w:rPr>
          <w:rFonts w:cstheme="minorHAnsi"/>
        </w:rPr>
        <w:t xml:space="preserve"> </w:t>
      </w:r>
      <w:r>
        <w:rPr>
          <w:rFonts w:cstheme="minorHAnsi"/>
        </w:rPr>
        <w:t xml:space="preserve"> -  </w:t>
      </w:r>
      <w:bookmarkStart w:id="4" w:name="_Hlk162598917"/>
      <w:r w:rsidR="0086207E">
        <w:t>ostvareni su u 202</w:t>
      </w:r>
      <w:r w:rsidR="007814E4">
        <w:t>5</w:t>
      </w:r>
      <w:r w:rsidR="0086207E">
        <w:t xml:space="preserve">.g. u iznosu od </w:t>
      </w:r>
      <w:r w:rsidR="007814E4">
        <w:t>1.490.328,07</w:t>
      </w:r>
      <w:r w:rsidR="0086207E">
        <w:t xml:space="preserve"> </w:t>
      </w:r>
      <w:r w:rsidR="0086207E">
        <w:rPr>
          <w:rFonts w:ascii="Liberation Serif" w:eastAsia="Liberation Serif" w:hAnsi="Liberation Serif" w:cs="Liberation Serif"/>
        </w:rPr>
        <w:t>€</w:t>
      </w:r>
      <w:bookmarkEnd w:id="4"/>
      <w:r w:rsidR="0086207E">
        <w:t xml:space="preserve"> </w:t>
      </w:r>
      <w:r w:rsidR="0086207E">
        <w:rPr>
          <w:rFonts w:cstheme="minorHAnsi"/>
        </w:rPr>
        <w:t>i</w:t>
      </w:r>
      <w:r>
        <w:rPr>
          <w:rFonts w:cstheme="minorHAnsi"/>
        </w:rPr>
        <w:t xml:space="preserve"> veći </w:t>
      </w:r>
      <w:r w:rsidR="0086207E">
        <w:rPr>
          <w:rFonts w:cstheme="minorHAnsi"/>
        </w:rPr>
        <w:t xml:space="preserve">su </w:t>
      </w:r>
      <w:r>
        <w:rPr>
          <w:rFonts w:cstheme="minorHAnsi"/>
        </w:rPr>
        <w:t xml:space="preserve">za </w:t>
      </w:r>
      <w:r w:rsidR="007814E4">
        <w:rPr>
          <w:rFonts w:cstheme="minorHAnsi"/>
        </w:rPr>
        <w:t>7,70</w:t>
      </w:r>
      <w:r w:rsidR="00954DA9">
        <w:rPr>
          <w:rFonts w:cstheme="minorHAnsi"/>
        </w:rPr>
        <w:t xml:space="preserve"> </w:t>
      </w:r>
      <w:r>
        <w:rPr>
          <w:rFonts w:cstheme="minorHAnsi"/>
        </w:rPr>
        <w:t>% u odnosu na realizaciju 202</w:t>
      </w:r>
      <w:r w:rsidR="007814E4">
        <w:rPr>
          <w:rFonts w:cstheme="minorHAnsi"/>
        </w:rPr>
        <w:t>4</w:t>
      </w:r>
      <w:r>
        <w:rPr>
          <w:rFonts w:cstheme="minorHAnsi"/>
        </w:rPr>
        <w:t xml:space="preserve">.g  i iznose </w:t>
      </w:r>
      <w:r w:rsidR="007814E4">
        <w:rPr>
          <w:rFonts w:cstheme="minorHAnsi"/>
        </w:rPr>
        <w:t>88,81</w:t>
      </w:r>
      <w:r>
        <w:rPr>
          <w:rFonts w:cstheme="minorHAnsi"/>
        </w:rPr>
        <w:t xml:space="preserve"> % plana . Navedene prihode čine </w:t>
      </w:r>
      <w:r w:rsidRPr="00234A9C">
        <w:rPr>
          <w:rFonts w:cstheme="minorHAnsi"/>
        </w:rPr>
        <w:t>sredstva iz državnog proračuna za troškove plaća zaposlenika kao i naknada za zaposlene</w:t>
      </w:r>
      <w:r w:rsidR="00954DA9">
        <w:rPr>
          <w:rFonts w:cstheme="minorHAnsi"/>
        </w:rPr>
        <w:t xml:space="preserve">. Također čine ih i pomoći iz proračuna koji nam nije nadležan za udžbenike, prehranu učenika </w:t>
      </w:r>
      <w:r>
        <w:rPr>
          <w:rFonts w:cstheme="minorHAnsi"/>
        </w:rPr>
        <w:t>(sredstva iz MZO i EU sredstva).</w:t>
      </w:r>
    </w:p>
    <w:p w14:paraId="7671A745" w14:textId="77777777" w:rsidR="00BA77D9" w:rsidRDefault="00BA77D9" w:rsidP="002E4E83">
      <w:pPr>
        <w:rPr>
          <w:rFonts w:cstheme="minorHAnsi"/>
        </w:rPr>
      </w:pPr>
    </w:p>
    <w:p w14:paraId="5A02BAE2" w14:textId="0CBE19B1" w:rsidR="00BA77D9" w:rsidRDefault="00BA77D9" w:rsidP="002E4E83">
      <w:pPr>
        <w:rPr>
          <w:rFonts w:cstheme="minorHAnsi"/>
        </w:rPr>
      </w:pPr>
      <w:r>
        <w:rPr>
          <w:rFonts w:cstheme="minorHAnsi"/>
        </w:rPr>
        <w:t xml:space="preserve">Skupina 65 – Prihodi od upravnih i administrativnih pristojbi, pristojbi po posebnim propisima i naknadama  - </w:t>
      </w:r>
      <w:r w:rsidR="0086207E">
        <w:t>ostvareni su u 202</w:t>
      </w:r>
      <w:r w:rsidR="00797B18">
        <w:t>5</w:t>
      </w:r>
      <w:r w:rsidR="0086207E">
        <w:t xml:space="preserve">.g. u iznosu </w:t>
      </w:r>
      <w:r w:rsidR="00797B18">
        <w:t>79.180,12</w:t>
      </w:r>
      <w:r w:rsidR="0086207E">
        <w:t xml:space="preserve">  </w:t>
      </w:r>
      <w:r w:rsidR="0086207E">
        <w:rPr>
          <w:rFonts w:ascii="Liberation Serif" w:eastAsia="Liberation Serif" w:hAnsi="Liberation Serif" w:cs="Liberation Serif"/>
        </w:rPr>
        <w:t xml:space="preserve">€, </w:t>
      </w:r>
      <w:r>
        <w:rPr>
          <w:rFonts w:cstheme="minorHAnsi"/>
        </w:rPr>
        <w:t xml:space="preserve">čine </w:t>
      </w:r>
      <w:r w:rsidR="0086207E">
        <w:rPr>
          <w:rFonts w:cstheme="minorHAnsi"/>
        </w:rPr>
        <w:t>ih</w:t>
      </w:r>
      <w:r>
        <w:rPr>
          <w:rFonts w:cstheme="minorHAnsi"/>
        </w:rPr>
        <w:t xml:space="preserve"> prihodi </w:t>
      </w:r>
      <w:r w:rsidR="0086207E">
        <w:rPr>
          <w:rFonts w:cstheme="minorHAnsi"/>
        </w:rPr>
        <w:t>od</w:t>
      </w:r>
      <w:r w:rsidR="00A22766">
        <w:rPr>
          <w:rFonts w:cstheme="minorHAnsi"/>
        </w:rPr>
        <w:t xml:space="preserve"> </w:t>
      </w:r>
      <w:r>
        <w:rPr>
          <w:rFonts w:cstheme="minorHAnsi"/>
        </w:rPr>
        <w:t>učenika za školsku kuhinju i druge uplate učenika. R</w:t>
      </w:r>
      <w:r w:rsidR="00A60918">
        <w:rPr>
          <w:rFonts w:cstheme="minorHAnsi"/>
        </w:rPr>
        <w:t>e</w:t>
      </w:r>
      <w:r>
        <w:rPr>
          <w:rFonts w:cstheme="minorHAnsi"/>
        </w:rPr>
        <w:t xml:space="preserve">alizacija plana je </w:t>
      </w:r>
      <w:r w:rsidR="00A22766">
        <w:rPr>
          <w:rFonts w:cstheme="minorHAnsi"/>
        </w:rPr>
        <w:t>10</w:t>
      </w:r>
      <w:r w:rsidR="00797B18">
        <w:rPr>
          <w:rFonts w:cstheme="minorHAnsi"/>
        </w:rPr>
        <w:t>8</w:t>
      </w:r>
      <w:r w:rsidR="00A22766">
        <w:rPr>
          <w:rFonts w:cstheme="minorHAnsi"/>
        </w:rPr>
        <w:t>,</w:t>
      </w:r>
      <w:r w:rsidR="00797B18">
        <w:rPr>
          <w:rFonts w:cstheme="minorHAnsi"/>
        </w:rPr>
        <w:t>02</w:t>
      </w:r>
      <w:r w:rsidR="005551C0">
        <w:rPr>
          <w:rFonts w:cstheme="minorHAnsi"/>
        </w:rPr>
        <w:t xml:space="preserve"> </w:t>
      </w:r>
      <w:r>
        <w:rPr>
          <w:rFonts w:cstheme="minorHAnsi"/>
        </w:rPr>
        <w:t>%</w:t>
      </w:r>
      <w:r w:rsidR="00A22766">
        <w:rPr>
          <w:rFonts w:cstheme="minorHAnsi"/>
        </w:rPr>
        <w:t>.</w:t>
      </w:r>
    </w:p>
    <w:p w14:paraId="2F471F75" w14:textId="77777777" w:rsidR="00A22766" w:rsidRDefault="00A22766" w:rsidP="002E4E83">
      <w:pPr>
        <w:rPr>
          <w:rFonts w:cstheme="minorHAnsi"/>
        </w:rPr>
      </w:pPr>
    </w:p>
    <w:p w14:paraId="3B000EF0" w14:textId="7199792D" w:rsidR="00A60918" w:rsidRDefault="00BA77D9" w:rsidP="002E4E83">
      <w:pPr>
        <w:rPr>
          <w:rFonts w:cstheme="minorHAnsi"/>
        </w:rPr>
      </w:pPr>
      <w:r>
        <w:rPr>
          <w:rFonts w:cstheme="minorHAnsi"/>
        </w:rPr>
        <w:t>Skupina</w:t>
      </w:r>
      <w:r w:rsidR="00A60918">
        <w:rPr>
          <w:rFonts w:cstheme="minorHAnsi"/>
        </w:rPr>
        <w:t xml:space="preserve"> 66 - Prihodi od prodaje proizvoda i robe te pruženih usluga i prihodi od donacija</w:t>
      </w:r>
      <w:r>
        <w:rPr>
          <w:rFonts w:cstheme="minorHAnsi"/>
        </w:rPr>
        <w:t xml:space="preserve"> </w:t>
      </w:r>
      <w:r w:rsidR="00A60918">
        <w:rPr>
          <w:rFonts w:cstheme="minorHAnsi"/>
        </w:rPr>
        <w:t xml:space="preserve">- </w:t>
      </w:r>
      <w:r w:rsidR="0086207E">
        <w:t>ostvareni su u 202</w:t>
      </w:r>
      <w:r w:rsidR="00797B18">
        <w:t>5</w:t>
      </w:r>
      <w:r w:rsidR="0086207E">
        <w:t xml:space="preserve">.g. u iznosu od </w:t>
      </w:r>
      <w:r w:rsidR="00797B18">
        <w:t>6.215,33</w:t>
      </w:r>
      <w:r w:rsidR="0086207E">
        <w:t xml:space="preserve">  </w:t>
      </w:r>
      <w:r w:rsidR="0086207E">
        <w:rPr>
          <w:rFonts w:ascii="Liberation Serif" w:eastAsia="Liberation Serif" w:hAnsi="Liberation Serif" w:cs="Liberation Serif"/>
        </w:rPr>
        <w:t xml:space="preserve">€, a </w:t>
      </w:r>
      <w:r w:rsidR="00A60918" w:rsidRPr="00234A9C">
        <w:rPr>
          <w:rFonts w:cstheme="minorHAnsi"/>
        </w:rPr>
        <w:t xml:space="preserve">čine </w:t>
      </w:r>
      <w:r w:rsidR="0086207E">
        <w:rPr>
          <w:rFonts w:cstheme="minorHAnsi"/>
        </w:rPr>
        <w:t xml:space="preserve">ih </w:t>
      </w:r>
      <w:r w:rsidR="00A60918" w:rsidRPr="00234A9C">
        <w:rPr>
          <w:rFonts w:cstheme="minorHAnsi"/>
        </w:rPr>
        <w:t>sredstva uprihodovana od iznajmljivanja prostora sportske dvorane Škole</w:t>
      </w:r>
      <w:r w:rsidR="00A60918">
        <w:rPr>
          <w:rFonts w:cstheme="minorHAnsi"/>
        </w:rPr>
        <w:t xml:space="preserve">. Realizacija u odnosu na plan je </w:t>
      </w:r>
      <w:r w:rsidR="00797B18">
        <w:rPr>
          <w:rFonts w:cstheme="minorHAnsi"/>
        </w:rPr>
        <w:t>53,58</w:t>
      </w:r>
      <w:r w:rsidR="00A60918">
        <w:rPr>
          <w:rFonts w:cstheme="minorHAnsi"/>
        </w:rPr>
        <w:t xml:space="preserve"> %, a rezultat </w:t>
      </w:r>
      <w:r w:rsidR="005551C0">
        <w:rPr>
          <w:rFonts w:cstheme="minorHAnsi"/>
        </w:rPr>
        <w:t xml:space="preserve">je veći u odnosu na realizaciju  prošle godine  za </w:t>
      </w:r>
      <w:r w:rsidR="00797B18">
        <w:rPr>
          <w:rFonts w:cstheme="minorHAnsi"/>
        </w:rPr>
        <w:t>26,90</w:t>
      </w:r>
      <w:r w:rsidR="005551C0">
        <w:rPr>
          <w:rFonts w:cstheme="minorHAnsi"/>
        </w:rPr>
        <w:t xml:space="preserve"> % </w:t>
      </w:r>
      <w:r w:rsidR="00797B18">
        <w:rPr>
          <w:rFonts w:cstheme="minorHAnsi"/>
        </w:rPr>
        <w:t>.</w:t>
      </w:r>
    </w:p>
    <w:p w14:paraId="097311C1" w14:textId="77777777" w:rsidR="00A60918" w:rsidRDefault="00A60918" w:rsidP="002E4E83">
      <w:pPr>
        <w:rPr>
          <w:rFonts w:cstheme="minorHAnsi"/>
        </w:rPr>
      </w:pPr>
    </w:p>
    <w:p w14:paraId="494AAC07" w14:textId="3BF1A329" w:rsidR="00A60918" w:rsidRDefault="00A60918" w:rsidP="002E4E83">
      <w:pPr>
        <w:rPr>
          <w:rFonts w:cstheme="minorHAnsi"/>
        </w:rPr>
      </w:pPr>
      <w:r>
        <w:rPr>
          <w:rFonts w:cstheme="minorHAnsi"/>
        </w:rPr>
        <w:t xml:space="preserve">Skupina 67 -  </w:t>
      </w:r>
      <w:r w:rsidRPr="00234A9C">
        <w:rPr>
          <w:rFonts w:cstheme="minorHAnsi"/>
        </w:rPr>
        <w:t xml:space="preserve">Prihodi iz nadležnog proračuna </w:t>
      </w:r>
      <w:r>
        <w:rPr>
          <w:rFonts w:cstheme="minorHAnsi"/>
        </w:rPr>
        <w:t xml:space="preserve">i od HZZO-a temeljem ugovornih obveza – </w:t>
      </w:r>
      <w:r w:rsidR="0086207E">
        <w:t>ostvareni su u 202</w:t>
      </w:r>
      <w:r w:rsidR="00797B18">
        <w:t>5</w:t>
      </w:r>
      <w:r w:rsidR="0086207E">
        <w:t xml:space="preserve">.g. u iznosu od </w:t>
      </w:r>
      <w:r w:rsidR="00797B18">
        <w:t>363.168,90</w:t>
      </w:r>
      <w:r w:rsidR="0086207E">
        <w:t xml:space="preserve">  </w:t>
      </w:r>
      <w:r w:rsidR="0086207E">
        <w:rPr>
          <w:rFonts w:ascii="Liberation Serif" w:eastAsia="Liberation Serif" w:hAnsi="Liberation Serif" w:cs="Liberation Serif"/>
        </w:rPr>
        <w:t xml:space="preserve">€, </w:t>
      </w:r>
      <w:r>
        <w:rPr>
          <w:rFonts w:cstheme="minorHAnsi"/>
        </w:rPr>
        <w:t xml:space="preserve"> realizacija u odnosu na plan za 202</w:t>
      </w:r>
      <w:r w:rsidR="008513BB">
        <w:rPr>
          <w:rFonts w:cstheme="minorHAnsi"/>
        </w:rPr>
        <w:t>4</w:t>
      </w:r>
      <w:r>
        <w:rPr>
          <w:rFonts w:cstheme="minorHAnsi"/>
        </w:rPr>
        <w:t xml:space="preserve">. iznosi </w:t>
      </w:r>
      <w:r w:rsidR="003067DC">
        <w:rPr>
          <w:rFonts w:cstheme="minorHAnsi"/>
        </w:rPr>
        <w:t>125,08</w:t>
      </w:r>
      <w:r w:rsidR="006D0BC4">
        <w:rPr>
          <w:rFonts w:cstheme="minorHAnsi"/>
        </w:rPr>
        <w:t xml:space="preserve"> %</w:t>
      </w:r>
    </w:p>
    <w:p w14:paraId="512378F8" w14:textId="5F25802D" w:rsidR="006D0BC4" w:rsidRDefault="006D0BC4" w:rsidP="002E4E83">
      <w:pPr>
        <w:rPr>
          <w:rFonts w:cstheme="minorHAnsi"/>
        </w:rPr>
      </w:pPr>
      <w:r w:rsidRPr="00234A9C">
        <w:rPr>
          <w:rFonts w:cstheme="minorHAnsi"/>
        </w:rPr>
        <w:t xml:space="preserve">Ovu poziciju prihoda čine sredstva dobivena iz lokalnog proračuna – Grad Karlovac koji je osnivač Škole te se tim sredstvima financiraju materijalni i financijski rashodi poslovanja Škole, te plaće za učiteljice Produženog boravka i </w:t>
      </w:r>
      <w:r>
        <w:rPr>
          <w:rFonts w:cstheme="minorHAnsi"/>
        </w:rPr>
        <w:t xml:space="preserve">jednim dijelom </w:t>
      </w:r>
      <w:r w:rsidRPr="00234A9C">
        <w:rPr>
          <w:rFonts w:cstheme="minorHAnsi"/>
        </w:rPr>
        <w:t>plaće asistenata u nastavi u sklopu projekta „Pomoćnici u nastavi“</w:t>
      </w:r>
      <w:r>
        <w:rPr>
          <w:rFonts w:cstheme="minorHAnsi"/>
        </w:rPr>
        <w:t>.</w:t>
      </w:r>
    </w:p>
    <w:p w14:paraId="3CB32A3F" w14:textId="40687BF1" w:rsidR="006D0BC4" w:rsidRDefault="006D0BC4" w:rsidP="002E4E83">
      <w:pPr>
        <w:rPr>
          <w:rFonts w:cstheme="minorHAnsi"/>
        </w:rPr>
      </w:pPr>
    </w:p>
    <w:p w14:paraId="0D02333E" w14:textId="77777777" w:rsidR="003C67A5" w:rsidRDefault="003C67A5" w:rsidP="003C67A5">
      <w:pPr>
        <w:pStyle w:val="NoSpacing"/>
      </w:pPr>
    </w:p>
    <w:p w14:paraId="7C8688CE" w14:textId="77777777" w:rsidR="00F756BF" w:rsidRDefault="00F756BF" w:rsidP="003C67A5">
      <w:pPr>
        <w:pStyle w:val="NoSpacing"/>
      </w:pPr>
    </w:p>
    <w:p w14:paraId="0E630DE6" w14:textId="77777777" w:rsidR="00F756BF" w:rsidRDefault="00F756BF" w:rsidP="003C67A5">
      <w:pPr>
        <w:pStyle w:val="NoSpacing"/>
      </w:pPr>
    </w:p>
    <w:p w14:paraId="54DEE9F6" w14:textId="77777777" w:rsidR="003067DC" w:rsidRDefault="003067DC" w:rsidP="003C67A5">
      <w:pPr>
        <w:pStyle w:val="NoSpacing"/>
      </w:pPr>
    </w:p>
    <w:p w14:paraId="6A078709" w14:textId="77777777" w:rsidR="003067DC" w:rsidRDefault="003067DC" w:rsidP="003C67A5">
      <w:pPr>
        <w:pStyle w:val="NoSpacing"/>
      </w:pPr>
    </w:p>
    <w:p w14:paraId="14E08D02" w14:textId="77777777" w:rsidR="003067DC" w:rsidRDefault="003067DC" w:rsidP="003C67A5">
      <w:pPr>
        <w:pStyle w:val="NoSpacing"/>
      </w:pPr>
    </w:p>
    <w:p w14:paraId="3C662F5D" w14:textId="77777777" w:rsidR="003067DC" w:rsidRPr="004C2A06" w:rsidRDefault="003067DC" w:rsidP="003C67A5">
      <w:pPr>
        <w:pStyle w:val="NoSpacing"/>
      </w:pPr>
    </w:p>
    <w:p w14:paraId="28747903" w14:textId="55FB80E1" w:rsidR="003C67A5" w:rsidRPr="0086207E" w:rsidRDefault="003C67A5" w:rsidP="003C67A5">
      <w:pPr>
        <w:pStyle w:val="NoSpacing"/>
        <w:rPr>
          <w:b/>
          <w:bCs/>
        </w:rPr>
      </w:pPr>
      <w:r w:rsidRPr="0086207E">
        <w:rPr>
          <w:b/>
          <w:bCs/>
        </w:rPr>
        <w:lastRenderedPageBreak/>
        <w:t>Rashod</w:t>
      </w:r>
      <w:r w:rsidR="0086207E">
        <w:rPr>
          <w:b/>
          <w:bCs/>
        </w:rPr>
        <w:t>e</w:t>
      </w:r>
      <w:r w:rsidRPr="0086207E">
        <w:rPr>
          <w:b/>
          <w:bCs/>
        </w:rPr>
        <w:t xml:space="preserve"> poslovanja </w:t>
      </w:r>
      <w:r w:rsidR="0086207E" w:rsidRPr="0086207E">
        <w:rPr>
          <w:b/>
          <w:bCs/>
        </w:rPr>
        <w:t>čine</w:t>
      </w:r>
      <w:r w:rsidRPr="0086207E">
        <w:rPr>
          <w:b/>
          <w:bCs/>
        </w:rPr>
        <w:t xml:space="preserve">: </w:t>
      </w:r>
    </w:p>
    <w:p w14:paraId="175342DE" w14:textId="77777777" w:rsidR="003C67A5" w:rsidRDefault="003C67A5" w:rsidP="003C67A5">
      <w:pPr>
        <w:pStyle w:val="NoSpacing"/>
      </w:pPr>
    </w:p>
    <w:p w14:paraId="6EF4DD53" w14:textId="1E2153EF" w:rsidR="003C67A5" w:rsidRDefault="003C67A5" w:rsidP="003B66DD">
      <w:r>
        <w:t xml:space="preserve">Skupina 31 – Rashodi za zaposlene – </w:t>
      </w:r>
      <w:bookmarkStart w:id="5" w:name="_Hlk162598679"/>
      <w:r w:rsidR="006D0BC4">
        <w:t>ostvareni su u 202</w:t>
      </w:r>
      <w:r w:rsidR="003067DC">
        <w:t>5</w:t>
      </w:r>
      <w:r w:rsidR="006D0BC4">
        <w:t>.g. u iznosu od</w:t>
      </w:r>
      <w:bookmarkEnd w:id="5"/>
      <w:r w:rsidR="006D0BC4">
        <w:t xml:space="preserve"> </w:t>
      </w:r>
      <w:bookmarkStart w:id="6" w:name="_Hlk162598878"/>
      <w:r w:rsidR="003067DC">
        <w:rPr>
          <w:rFonts w:ascii="Calibri" w:eastAsia="Times New Roman" w:hAnsi="Calibri" w:cs="Calibri"/>
          <w:color w:val="000000"/>
          <w:lang w:eastAsia="hr-HR"/>
        </w:rPr>
        <w:t>1.711.152,15</w:t>
      </w:r>
      <w:r w:rsidR="008513BB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3B66DD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6D0BC4">
        <w:rPr>
          <w:rFonts w:ascii="Liberation Serif" w:eastAsia="Liberation Serif" w:hAnsi="Liberation Serif" w:cs="Liberation Serif"/>
        </w:rPr>
        <w:t>€</w:t>
      </w:r>
      <w:bookmarkEnd w:id="6"/>
      <w:r w:rsidR="006D0BC4">
        <w:t xml:space="preserve"> </w:t>
      </w:r>
      <w:r w:rsidR="006D0BC4">
        <w:rPr>
          <w:rFonts w:ascii="Liberation Serif" w:eastAsia="Liberation Serif" w:hAnsi="Liberation Serif" w:cs="Liberation Serif"/>
        </w:rPr>
        <w:t xml:space="preserve">i </w:t>
      </w:r>
      <w:r>
        <w:t xml:space="preserve">veći su za </w:t>
      </w:r>
      <w:r w:rsidR="003067DC">
        <w:t>23,30</w:t>
      </w:r>
      <w:r w:rsidR="008513BB">
        <w:t xml:space="preserve"> </w:t>
      </w:r>
      <w:r>
        <w:t>% u odnosu na prethodnu godinu zbog toga što su povećane plaće u javnim službama prema Kolektivnom ugovoru i Sporazumu Vlade i Sindikata javnih službi te Sindikata učitelja.</w:t>
      </w:r>
    </w:p>
    <w:p w14:paraId="4A8848B9" w14:textId="77777777" w:rsidR="003B66DD" w:rsidRPr="003B66DD" w:rsidRDefault="003B66DD" w:rsidP="003B66DD">
      <w:pPr>
        <w:rPr>
          <w:rFonts w:ascii="Calibri" w:eastAsia="Times New Roman" w:hAnsi="Calibri" w:cs="Calibri"/>
          <w:color w:val="000000"/>
          <w:lang w:eastAsia="hr-HR"/>
        </w:rPr>
      </w:pPr>
    </w:p>
    <w:p w14:paraId="39F0C028" w14:textId="37DEC74A" w:rsidR="003C67A5" w:rsidRPr="003B66DD" w:rsidRDefault="003C67A5" w:rsidP="003B66DD">
      <w:pPr>
        <w:rPr>
          <w:rFonts w:ascii="Calibri" w:eastAsia="Times New Roman" w:hAnsi="Calibri" w:cs="Calibri"/>
          <w:b/>
          <w:bCs/>
          <w:color w:val="000000"/>
          <w:lang w:eastAsia="hr-HR"/>
        </w:rPr>
      </w:pPr>
      <w:r>
        <w:t xml:space="preserve">Skupina 32 - Materijalni rashodi -  </w:t>
      </w:r>
      <w:bookmarkStart w:id="7" w:name="_Hlk162598581"/>
      <w:r w:rsidR="006D0BC4">
        <w:t>ostvareni su u 202</w:t>
      </w:r>
      <w:r w:rsidR="006F3BCD">
        <w:t>5</w:t>
      </w:r>
      <w:r w:rsidR="006D0BC4">
        <w:t xml:space="preserve">.g. u iznosu od </w:t>
      </w:r>
      <w:bookmarkEnd w:id="7"/>
      <w:r w:rsidR="006F3BCD">
        <w:rPr>
          <w:rFonts w:ascii="Calibri" w:eastAsia="Times New Roman" w:hAnsi="Calibri" w:cs="Calibri"/>
          <w:color w:val="000000"/>
          <w:lang w:eastAsia="hr-HR"/>
        </w:rPr>
        <w:t>285.727,84</w:t>
      </w:r>
      <w:r w:rsidR="008513BB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3B66DD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r w:rsidR="006D0BC4">
        <w:rPr>
          <w:rFonts w:ascii="Liberation Serif" w:eastAsia="Liberation Serif" w:hAnsi="Liberation Serif" w:cs="Liberation Serif"/>
        </w:rPr>
        <w:t xml:space="preserve">€, a čine ih </w:t>
      </w:r>
      <w:r w:rsidR="00C36F0A">
        <w:t>rashodi z</w:t>
      </w:r>
      <w:r>
        <w:t>a služben</w:t>
      </w:r>
      <w:r w:rsidR="00C36F0A">
        <w:t>a</w:t>
      </w:r>
      <w:r>
        <w:t xml:space="preserve"> putovanj</w:t>
      </w:r>
      <w:r w:rsidR="00C36F0A">
        <w:t>a</w:t>
      </w:r>
      <w:r>
        <w:t>, prijevoz</w:t>
      </w:r>
      <w:r w:rsidR="00C36F0A">
        <w:t xml:space="preserve"> </w:t>
      </w:r>
      <w:r>
        <w:t xml:space="preserve">zaposlenika, rashodi za materijal i energiju, te ostali rashodi </w:t>
      </w:r>
      <w:r w:rsidR="00C36F0A">
        <w:t xml:space="preserve">za usluge i tekuće i investicijsko održavanje, </w:t>
      </w:r>
      <w:r w:rsidR="006D0BC4">
        <w:t xml:space="preserve">i </w:t>
      </w:r>
      <w:r w:rsidR="006F3BCD">
        <w:t xml:space="preserve">veći </w:t>
      </w:r>
      <w:r w:rsidR="003A240A">
        <w:t xml:space="preserve"> su za </w:t>
      </w:r>
      <w:r w:rsidR="006F3BCD">
        <w:t>8,01</w:t>
      </w:r>
      <w:r w:rsidR="00C36F0A">
        <w:t xml:space="preserve"> % .</w:t>
      </w:r>
    </w:p>
    <w:p w14:paraId="0C0555BE" w14:textId="77777777" w:rsidR="00C36F0A" w:rsidRDefault="00C36F0A" w:rsidP="003C67A5">
      <w:pPr>
        <w:pStyle w:val="NoSpacing"/>
      </w:pPr>
    </w:p>
    <w:p w14:paraId="64089EAA" w14:textId="7BF5B1B6" w:rsidR="003C67A5" w:rsidRPr="00692338" w:rsidRDefault="003C67A5" w:rsidP="00692338">
      <w:pPr>
        <w:rPr>
          <w:rFonts w:ascii="Calibri" w:eastAsia="Times New Roman" w:hAnsi="Calibri" w:cs="Calibri"/>
          <w:color w:val="000000"/>
          <w:lang w:eastAsia="hr-HR"/>
        </w:rPr>
      </w:pPr>
      <w:r>
        <w:t xml:space="preserve">Skupina 34 - Financijski rashodi </w:t>
      </w:r>
      <w:r w:rsidR="00324650">
        <w:t>–</w:t>
      </w:r>
      <w:r>
        <w:t xml:space="preserve"> </w:t>
      </w:r>
      <w:r w:rsidR="003A240A">
        <w:t xml:space="preserve">nisu </w:t>
      </w:r>
      <w:r w:rsidR="006D0BC4">
        <w:t xml:space="preserve">ostvareni </w:t>
      </w:r>
      <w:r w:rsidR="003A240A">
        <w:t>u 202</w:t>
      </w:r>
      <w:r w:rsidR="006F3BCD">
        <w:t>5</w:t>
      </w:r>
      <w:r w:rsidR="003A240A">
        <w:t xml:space="preserve">. </w:t>
      </w:r>
      <w:r w:rsidR="006D0BC4">
        <w:t xml:space="preserve">g. </w:t>
      </w:r>
      <w:r w:rsidR="003A240A">
        <w:t>jer nije bilo isplate po sudskim presudama</w:t>
      </w:r>
      <w:r w:rsidR="006F3BCD">
        <w:t>.</w:t>
      </w:r>
    </w:p>
    <w:p w14:paraId="39BBC6C9" w14:textId="77777777" w:rsidR="003C67A5" w:rsidRDefault="003C67A5" w:rsidP="003C67A5">
      <w:pPr>
        <w:pStyle w:val="NoSpacing"/>
      </w:pPr>
    </w:p>
    <w:p w14:paraId="73C5DD7D" w14:textId="37F59871" w:rsidR="003C67A5" w:rsidRPr="00692338" w:rsidRDefault="003C67A5" w:rsidP="00692338">
      <w:pPr>
        <w:rPr>
          <w:rFonts w:ascii="Calibri" w:eastAsia="Times New Roman" w:hAnsi="Calibri" w:cs="Calibri"/>
          <w:color w:val="000000"/>
          <w:lang w:eastAsia="hr-HR"/>
        </w:rPr>
      </w:pPr>
      <w:r>
        <w:t xml:space="preserve">Skupina 37 - Naknade građanima i kućanstvima na temelju osiguranja i druge naknade – </w:t>
      </w:r>
      <w:r w:rsidR="006D0BC4">
        <w:t>ostvareni su u 202</w:t>
      </w:r>
      <w:r w:rsidR="006F3BCD">
        <w:t>5</w:t>
      </w:r>
      <w:r w:rsidR="006D0BC4">
        <w:t xml:space="preserve">.g. u iznosu od   </w:t>
      </w:r>
      <w:r w:rsidR="006F3BCD">
        <w:t>23.738,84</w:t>
      </w:r>
      <w:r w:rsidR="00692338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6D0BC4">
        <w:rPr>
          <w:rFonts w:cstheme="minorHAnsi"/>
        </w:rPr>
        <w:t xml:space="preserve">€, a </w:t>
      </w:r>
      <w:r w:rsidR="006F3BCD">
        <w:t xml:space="preserve">smanjene </w:t>
      </w:r>
      <w:r w:rsidR="00324650">
        <w:t xml:space="preserve"> su u odnosu na 202</w:t>
      </w:r>
      <w:r w:rsidR="006F3BCD">
        <w:t>4</w:t>
      </w:r>
      <w:r w:rsidR="00324650">
        <w:t>. g.</w:t>
      </w:r>
      <w:r w:rsidR="003A240A">
        <w:t xml:space="preserve"> za </w:t>
      </w:r>
      <w:r w:rsidR="006F3BCD">
        <w:t>0,39</w:t>
      </w:r>
      <w:r w:rsidR="003A240A">
        <w:t xml:space="preserve"> </w:t>
      </w:r>
      <w:r w:rsidR="00324650">
        <w:t>%</w:t>
      </w:r>
      <w:r w:rsidR="00692338">
        <w:t xml:space="preserve">. </w:t>
      </w:r>
    </w:p>
    <w:p w14:paraId="08CF07C3" w14:textId="77777777" w:rsidR="003C67A5" w:rsidRDefault="003C67A5" w:rsidP="003C67A5">
      <w:pPr>
        <w:pStyle w:val="NoSpacing"/>
      </w:pPr>
    </w:p>
    <w:p w14:paraId="0969875B" w14:textId="479D4818" w:rsidR="003C67A5" w:rsidRDefault="003C67A5" w:rsidP="003C67A5">
      <w:pPr>
        <w:pStyle w:val="NoSpacing"/>
      </w:pPr>
      <w:r>
        <w:t xml:space="preserve">Skupina 38 - Ostali rashodi –  </w:t>
      </w:r>
      <w:r w:rsidR="006D0BC4">
        <w:t>ostvareni su u 202</w:t>
      </w:r>
      <w:r w:rsidR="006F3BCD">
        <w:t>5</w:t>
      </w:r>
      <w:r w:rsidR="006D0BC4">
        <w:t>.g. u iznosu od</w:t>
      </w:r>
      <w:r w:rsidR="0086207E">
        <w:t xml:space="preserve"> </w:t>
      </w:r>
      <w:r w:rsidR="006F3BCD">
        <w:t>1.031,07</w:t>
      </w:r>
      <w:r w:rsidR="003A240A">
        <w:t xml:space="preserve"> </w:t>
      </w:r>
      <w:r w:rsidR="0086207E">
        <w:t xml:space="preserve"> </w:t>
      </w:r>
      <w:r w:rsidR="0086207E">
        <w:rPr>
          <w:rFonts w:ascii="Liberation Serif" w:eastAsia="Liberation Serif" w:hAnsi="Liberation Serif" w:cs="Liberation Serif"/>
        </w:rPr>
        <w:t xml:space="preserve">€, odnose se </w:t>
      </w:r>
      <w:r w:rsidR="006D0BC4">
        <w:t xml:space="preserve"> </w:t>
      </w:r>
      <w:r>
        <w:t>sredstva za higijenske potrepštine učenika</w:t>
      </w:r>
      <w:r w:rsidR="00AD10E0">
        <w:t xml:space="preserve"> </w:t>
      </w:r>
      <w:r w:rsidR="0086207E">
        <w:t xml:space="preserve">i </w:t>
      </w:r>
      <w:r w:rsidR="00AD10E0">
        <w:t>nova je skupina rashoda</w:t>
      </w:r>
      <w:r w:rsidR="0086207E">
        <w:t>, a</w:t>
      </w:r>
      <w:r w:rsidR="00AD10E0">
        <w:t xml:space="preserve"> u odnosu na plan realizacija je </w:t>
      </w:r>
      <w:r w:rsidR="006F3BCD">
        <w:t>102,82</w:t>
      </w:r>
      <w:r w:rsidR="00AD10E0">
        <w:t xml:space="preserve"> %,</w:t>
      </w:r>
    </w:p>
    <w:p w14:paraId="307A546C" w14:textId="77777777" w:rsidR="003C67A5" w:rsidRDefault="003C67A5" w:rsidP="003C67A5">
      <w:pPr>
        <w:pStyle w:val="NoSpacing"/>
      </w:pPr>
    </w:p>
    <w:p w14:paraId="5B8544F5" w14:textId="117CCDED" w:rsidR="001E7571" w:rsidRDefault="003C67A5" w:rsidP="008A54C8">
      <w:pPr>
        <w:pStyle w:val="NoSpacing"/>
      </w:pPr>
      <w:r>
        <w:t xml:space="preserve">Skupina 42- Rashodi za nabavu proizvedene dugotrajne imovine -  </w:t>
      </w:r>
      <w:r w:rsidR="0086207E">
        <w:t>ostvareni su u 202</w:t>
      </w:r>
      <w:r w:rsidR="006F3BCD">
        <w:t>5</w:t>
      </w:r>
      <w:r w:rsidR="0086207E">
        <w:t xml:space="preserve">.g. u iznosu od </w:t>
      </w:r>
      <w:r w:rsidR="006F3BCD">
        <w:t>61.605,73</w:t>
      </w:r>
      <w:r w:rsidR="0086207E">
        <w:t xml:space="preserve"> </w:t>
      </w:r>
      <w:r w:rsidR="0086207E">
        <w:rPr>
          <w:rFonts w:ascii="Liberation Serif" w:eastAsia="Liberation Serif" w:hAnsi="Liberation Serif" w:cs="Liberation Serif"/>
        </w:rPr>
        <w:t xml:space="preserve">€ što je </w:t>
      </w:r>
      <w:r w:rsidR="00AD10E0">
        <w:t>poveća</w:t>
      </w:r>
      <w:r w:rsidR="0086207E">
        <w:t>nje</w:t>
      </w:r>
      <w:r>
        <w:t xml:space="preserve"> u odnosu na isto razdoblje 202</w:t>
      </w:r>
      <w:r w:rsidR="006F3BCD">
        <w:t>4</w:t>
      </w:r>
      <w:r>
        <w:t>. godine</w:t>
      </w:r>
      <w:r w:rsidR="00AD10E0">
        <w:t xml:space="preserve"> za </w:t>
      </w:r>
      <w:r w:rsidR="006F3BCD">
        <w:t>18,83</w:t>
      </w:r>
      <w:r w:rsidR="00AD10E0">
        <w:t>%</w:t>
      </w:r>
      <w:r w:rsidR="008A54C8">
        <w:t>.</w:t>
      </w:r>
    </w:p>
    <w:p w14:paraId="51D52A9B" w14:textId="77777777" w:rsidR="001E7571" w:rsidRDefault="001E7571"/>
    <w:p w14:paraId="3B0600EA" w14:textId="31235D02" w:rsidR="0086207E" w:rsidRDefault="0086207E" w:rsidP="001E7571">
      <w:bookmarkStart w:id="8" w:name="_Hlk143698645"/>
    </w:p>
    <w:p w14:paraId="34B3ED3E" w14:textId="75A1435B" w:rsidR="0086207E" w:rsidRDefault="0086207E" w:rsidP="001E7571"/>
    <w:p w14:paraId="46A1E01C" w14:textId="4B1F7B4C" w:rsidR="0086207E" w:rsidRDefault="0086207E" w:rsidP="001E7571"/>
    <w:p w14:paraId="11C9E662" w14:textId="0997F3EE" w:rsidR="0086207E" w:rsidRDefault="0086207E" w:rsidP="001E7571"/>
    <w:p w14:paraId="25759906" w14:textId="2B7C516C" w:rsidR="0086207E" w:rsidRDefault="0086207E" w:rsidP="001E7571"/>
    <w:p w14:paraId="5B4C78B2" w14:textId="1FBF240D" w:rsidR="0086207E" w:rsidRDefault="0086207E" w:rsidP="001E7571"/>
    <w:p w14:paraId="02D6C2F8" w14:textId="04025912" w:rsidR="0086207E" w:rsidRDefault="0086207E" w:rsidP="001E7571"/>
    <w:p w14:paraId="691FCB20" w14:textId="03C07551" w:rsidR="0086207E" w:rsidRDefault="0086207E" w:rsidP="001E7571"/>
    <w:p w14:paraId="096161CC" w14:textId="77F17984" w:rsidR="0086207E" w:rsidRDefault="0086207E" w:rsidP="001E7571"/>
    <w:p w14:paraId="05CFB5D1" w14:textId="0C7EC5F5" w:rsidR="0086207E" w:rsidRDefault="0086207E" w:rsidP="001E7571"/>
    <w:p w14:paraId="767CEFDD" w14:textId="320AE367" w:rsidR="0086207E" w:rsidRDefault="0086207E" w:rsidP="001E7571"/>
    <w:p w14:paraId="66C2B278" w14:textId="56458D71" w:rsidR="0086207E" w:rsidRDefault="0086207E" w:rsidP="001E7571"/>
    <w:p w14:paraId="45501ED0" w14:textId="2DBAE795" w:rsidR="0086207E" w:rsidRDefault="0086207E" w:rsidP="001E7571"/>
    <w:p w14:paraId="765306AF" w14:textId="6A345352" w:rsidR="0086207E" w:rsidRDefault="0086207E" w:rsidP="001E7571"/>
    <w:p w14:paraId="746D526B" w14:textId="20FFC6B6" w:rsidR="0086207E" w:rsidRDefault="0086207E" w:rsidP="001E7571"/>
    <w:p w14:paraId="0F770711" w14:textId="6456CD92" w:rsidR="0086207E" w:rsidRDefault="0086207E" w:rsidP="001E7571"/>
    <w:p w14:paraId="0FAC5F0F" w14:textId="77777777" w:rsidR="003B66DD" w:rsidRDefault="003B66DD" w:rsidP="0086207E"/>
    <w:p w14:paraId="17F5A2EE" w14:textId="77777777" w:rsidR="003B66DD" w:rsidRDefault="003B66DD" w:rsidP="0086207E"/>
    <w:p w14:paraId="36D5BB43" w14:textId="77777777" w:rsidR="008A54C8" w:rsidRDefault="008A54C8" w:rsidP="0086207E"/>
    <w:p w14:paraId="19002B3D" w14:textId="77777777" w:rsidR="00166B4D" w:rsidRDefault="00166B4D" w:rsidP="0086207E"/>
    <w:p w14:paraId="09D00F7F" w14:textId="77777777" w:rsidR="00166B4D" w:rsidRDefault="00166B4D" w:rsidP="0086207E"/>
    <w:p w14:paraId="2D7CDBF5" w14:textId="77777777" w:rsidR="00166B4D" w:rsidRDefault="00166B4D" w:rsidP="0086207E"/>
    <w:p w14:paraId="1DE43A12" w14:textId="77777777" w:rsidR="00166B4D" w:rsidRDefault="00166B4D" w:rsidP="0086207E"/>
    <w:p w14:paraId="77A74DC8" w14:textId="77777777" w:rsidR="00166B4D" w:rsidRDefault="00166B4D" w:rsidP="0086207E"/>
    <w:p w14:paraId="45526549" w14:textId="77777777" w:rsidR="00166B4D" w:rsidRDefault="00166B4D" w:rsidP="0086207E"/>
    <w:p w14:paraId="329A85BC" w14:textId="77777777" w:rsidR="008A54C8" w:rsidRDefault="008A54C8" w:rsidP="0086207E"/>
    <w:p w14:paraId="736C9102" w14:textId="77777777" w:rsidR="00424CA4" w:rsidRDefault="00424CA4" w:rsidP="0086207E"/>
    <w:p w14:paraId="5FABE4CA" w14:textId="77777777" w:rsidR="00424CA4" w:rsidRDefault="00424CA4" w:rsidP="0086207E"/>
    <w:p w14:paraId="06918A9C" w14:textId="77777777" w:rsidR="00424CA4" w:rsidRDefault="00424CA4" w:rsidP="0086207E"/>
    <w:p w14:paraId="62530CBA" w14:textId="77777777" w:rsidR="00424CA4" w:rsidRDefault="00424CA4" w:rsidP="0086207E"/>
    <w:p w14:paraId="7D59B8B3" w14:textId="77777777" w:rsidR="00424CA4" w:rsidRDefault="00424CA4" w:rsidP="0086207E"/>
    <w:p w14:paraId="4FF84153" w14:textId="77777777" w:rsidR="00424CA4" w:rsidRDefault="00424CA4" w:rsidP="0086207E"/>
    <w:p w14:paraId="44C47415" w14:textId="77777777" w:rsidR="00424CA4" w:rsidRDefault="00424CA4" w:rsidP="0086207E"/>
    <w:p w14:paraId="661E3F13" w14:textId="77777777" w:rsidR="00424CA4" w:rsidRDefault="00424CA4" w:rsidP="0086207E"/>
    <w:p w14:paraId="750FCA1B" w14:textId="77777777" w:rsidR="006F3BCD" w:rsidRDefault="006F3BCD" w:rsidP="0086207E"/>
    <w:p w14:paraId="4976F595" w14:textId="77777777" w:rsidR="00424CA4" w:rsidRDefault="00424CA4" w:rsidP="0086207E"/>
    <w:p w14:paraId="035A0FF8" w14:textId="3166A28E" w:rsidR="0086207E" w:rsidRDefault="0086207E" w:rsidP="0086207E">
      <w:r>
        <w:lastRenderedPageBreak/>
        <w:t>Prilog 2. Prihodi i rashodi prema ekonomskoj klasifikaciji</w:t>
      </w:r>
    </w:p>
    <w:p w14:paraId="4CBC96DF" w14:textId="77777777" w:rsidR="001E7571" w:rsidRDefault="001E7571" w:rsidP="000A4E6C"/>
    <w:p w14:paraId="0AC36BE8" w14:textId="79C96850" w:rsidR="000A4E6C" w:rsidRDefault="000A4E6C" w:rsidP="000A4E6C"/>
    <w:p w14:paraId="149D0C5E" w14:textId="24AFD30B" w:rsidR="000A4E6C" w:rsidRDefault="006F3BCD" w:rsidP="000A4E6C">
      <w:r w:rsidRPr="006F3BCD">
        <w:rPr>
          <w:noProof/>
        </w:rPr>
        <w:drawing>
          <wp:inline distT="0" distB="0" distL="0" distR="0" wp14:anchorId="67C962FF" wp14:editId="432CCA1C">
            <wp:extent cx="6645910" cy="6228080"/>
            <wp:effectExtent l="0" t="0" r="2540" b="1270"/>
            <wp:docPr id="8751359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2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ABD60" w14:textId="6C80C761" w:rsidR="000A4E6C" w:rsidRDefault="000A4E6C" w:rsidP="000A4E6C"/>
    <w:p w14:paraId="1F931900" w14:textId="77777777" w:rsidR="000A4E6C" w:rsidRDefault="000A4E6C" w:rsidP="000A4E6C"/>
    <w:p w14:paraId="21B4F2FC" w14:textId="77777777" w:rsidR="00DE2D97" w:rsidRDefault="00DE2D97" w:rsidP="000A4E6C"/>
    <w:p w14:paraId="1A3E2183" w14:textId="77777777" w:rsidR="00DE2D97" w:rsidRDefault="00DE2D97" w:rsidP="000A4E6C"/>
    <w:p w14:paraId="5A7BF783" w14:textId="77777777" w:rsidR="00AD10E0" w:rsidRDefault="00AD10E0" w:rsidP="000A4E6C"/>
    <w:p w14:paraId="1BBCEF66" w14:textId="77777777" w:rsidR="00F756BF" w:rsidRDefault="00F756BF" w:rsidP="000A4E6C"/>
    <w:p w14:paraId="699F302A" w14:textId="77777777" w:rsidR="00685FD0" w:rsidRDefault="00685FD0" w:rsidP="000A4E6C"/>
    <w:p w14:paraId="12E32D37" w14:textId="77777777" w:rsidR="00685FD0" w:rsidRDefault="00685FD0" w:rsidP="000A4E6C"/>
    <w:p w14:paraId="2D67B88E" w14:textId="77777777" w:rsidR="00685FD0" w:rsidRDefault="00685FD0" w:rsidP="000A4E6C"/>
    <w:p w14:paraId="7C30E7D2" w14:textId="77777777" w:rsidR="006F3BCD" w:rsidRDefault="006F3BCD" w:rsidP="000A4E6C"/>
    <w:p w14:paraId="59BF6B1B" w14:textId="77777777" w:rsidR="006F3BCD" w:rsidRDefault="006F3BCD" w:rsidP="000A4E6C"/>
    <w:p w14:paraId="10B0848F" w14:textId="77777777" w:rsidR="006F3BCD" w:rsidRDefault="006F3BCD" w:rsidP="000A4E6C"/>
    <w:p w14:paraId="6E583512" w14:textId="77777777" w:rsidR="006F3BCD" w:rsidRDefault="006F3BCD" w:rsidP="000A4E6C"/>
    <w:p w14:paraId="0F80CACF" w14:textId="77777777" w:rsidR="006F3BCD" w:rsidRDefault="006F3BCD" w:rsidP="000A4E6C"/>
    <w:p w14:paraId="6F14CAF5" w14:textId="77777777" w:rsidR="006F3BCD" w:rsidRDefault="006F3BCD" w:rsidP="000A4E6C"/>
    <w:p w14:paraId="123E482E" w14:textId="77777777" w:rsidR="0086207E" w:rsidRDefault="0086207E" w:rsidP="00AD10E0">
      <w:pPr>
        <w:rPr>
          <w:rFonts w:cstheme="minorHAnsi"/>
          <w:b/>
          <w:bCs/>
        </w:rPr>
      </w:pPr>
    </w:p>
    <w:p w14:paraId="5F1E8B20" w14:textId="77777777" w:rsidR="0086207E" w:rsidRDefault="0086207E" w:rsidP="00AD10E0">
      <w:pPr>
        <w:rPr>
          <w:rFonts w:cstheme="minorHAnsi"/>
          <w:b/>
          <w:bCs/>
        </w:rPr>
      </w:pPr>
    </w:p>
    <w:p w14:paraId="43672998" w14:textId="7A63BB8A" w:rsidR="00AD10E0" w:rsidRPr="00AD10E0" w:rsidRDefault="00AD10E0" w:rsidP="00AD10E0">
      <w:pPr>
        <w:rPr>
          <w:rFonts w:cstheme="minorHAnsi"/>
          <w:b/>
          <w:bCs/>
        </w:rPr>
      </w:pPr>
      <w:r w:rsidRPr="00AD10E0">
        <w:rPr>
          <w:rFonts w:cstheme="minorHAnsi"/>
          <w:b/>
          <w:bCs/>
        </w:rPr>
        <w:lastRenderedPageBreak/>
        <w:t>Prihodi i rashodi prema izvorima</w:t>
      </w:r>
    </w:p>
    <w:p w14:paraId="6E66F0E5" w14:textId="77777777" w:rsidR="00AD10E0" w:rsidRPr="00F756BF" w:rsidRDefault="00AD10E0" w:rsidP="00AD10E0">
      <w:pPr>
        <w:rPr>
          <w:rFonts w:cstheme="minorHAnsi"/>
        </w:rPr>
      </w:pPr>
    </w:p>
    <w:p w14:paraId="50C3E952" w14:textId="0253E49D" w:rsidR="00AD10E0" w:rsidRPr="00F756BF" w:rsidRDefault="00AD10E0" w:rsidP="00AD10E0">
      <w:pPr>
        <w:rPr>
          <w:rFonts w:cstheme="minorHAnsi"/>
        </w:rPr>
      </w:pPr>
      <w:r w:rsidRPr="00F756BF">
        <w:rPr>
          <w:rFonts w:cstheme="minorHAnsi"/>
        </w:rPr>
        <w:t>Financiranje javnih rashoda tijekom 202</w:t>
      </w:r>
      <w:r w:rsidR="00D53D07">
        <w:rPr>
          <w:rFonts w:cstheme="minorHAnsi"/>
        </w:rPr>
        <w:t>5</w:t>
      </w:r>
      <w:r w:rsidRPr="00F756BF">
        <w:rPr>
          <w:rFonts w:cstheme="minorHAnsi"/>
        </w:rPr>
        <w:t>. godine realizirano je na temelju Financijskog plana za 202</w:t>
      </w:r>
      <w:r w:rsidR="00D53D07">
        <w:rPr>
          <w:rFonts w:cstheme="minorHAnsi"/>
        </w:rPr>
        <w:t>5</w:t>
      </w:r>
      <w:r w:rsidRPr="00F756BF">
        <w:rPr>
          <w:rFonts w:cstheme="minorHAnsi"/>
        </w:rPr>
        <w:t>. s projekcijama za 202</w:t>
      </w:r>
      <w:r w:rsidR="00D53D07">
        <w:rPr>
          <w:rFonts w:cstheme="minorHAnsi"/>
        </w:rPr>
        <w:t>6</w:t>
      </w:r>
      <w:r w:rsidRPr="00F756BF">
        <w:rPr>
          <w:rFonts w:cstheme="minorHAnsi"/>
        </w:rPr>
        <w:t>. i 202</w:t>
      </w:r>
      <w:r w:rsidR="00D53D07">
        <w:rPr>
          <w:rFonts w:cstheme="minorHAnsi"/>
        </w:rPr>
        <w:t>7</w:t>
      </w:r>
      <w:r w:rsidRPr="00F756BF">
        <w:rPr>
          <w:rFonts w:cstheme="minorHAnsi"/>
        </w:rPr>
        <w:t>. te I. izmjenom i dopunom Financijskog plana za 202</w:t>
      </w:r>
      <w:r w:rsidR="00D53D07">
        <w:rPr>
          <w:rFonts w:cstheme="minorHAnsi"/>
        </w:rPr>
        <w:t>5</w:t>
      </w:r>
      <w:r w:rsidRPr="00F756BF">
        <w:rPr>
          <w:rFonts w:cstheme="minorHAnsi"/>
        </w:rPr>
        <w:t xml:space="preserve"> koja je bila u svibnju 202</w:t>
      </w:r>
      <w:r w:rsidR="00D53D07">
        <w:rPr>
          <w:rFonts w:cstheme="minorHAnsi"/>
        </w:rPr>
        <w:t>5</w:t>
      </w:r>
      <w:r w:rsidRPr="00F756BF">
        <w:rPr>
          <w:rFonts w:cstheme="minorHAnsi"/>
        </w:rPr>
        <w:t xml:space="preserve">., II izmjenom i dopunom iz </w:t>
      </w:r>
      <w:r w:rsidR="00D53D07">
        <w:rPr>
          <w:rFonts w:cstheme="minorHAnsi"/>
        </w:rPr>
        <w:t>listopada</w:t>
      </w:r>
      <w:r w:rsidRPr="00F756BF">
        <w:rPr>
          <w:rFonts w:cstheme="minorHAnsi"/>
        </w:rPr>
        <w:t xml:space="preserve"> 202</w:t>
      </w:r>
      <w:r w:rsidR="00D53D07">
        <w:rPr>
          <w:rFonts w:cstheme="minorHAnsi"/>
        </w:rPr>
        <w:t>5</w:t>
      </w:r>
      <w:r w:rsidRPr="00F756BF">
        <w:rPr>
          <w:rFonts w:cstheme="minorHAnsi"/>
        </w:rPr>
        <w:t xml:space="preserve">., i </w:t>
      </w:r>
      <w:r w:rsidR="00D53D07">
        <w:rPr>
          <w:rFonts w:cstheme="minorHAnsi"/>
        </w:rPr>
        <w:t xml:space="preserve">III izmjenom </w:t>
      </w:r>
      <w:r w:rsidRPr="00F756BF">
        <w:rPr>
          <w:rFonts w:cstheme="minorHAnsi"/>
        </w:rPr>
        <w:t xml:space="preserve"> iz prosinca 202</w:t>
      </w:r>
      <w:r w:rsidR="00D53D07">
        <w:rPr>
          <w:rFonts w:cstheme="minorHAnsi"/>
        </w:rPr>
        <w:t>5</w:t>
      </w:r>
      <w:r w:rsidRPr="00F756BF">
        <w:rPr>
          <w:rFonts w:cstheme="minorHAnsi"/>
        </w:rPr>
        <w:t xml:space="preserve">.g.  </w:t>
      </w:r>
    </w:p>
    <w:p w14:paraId="06DAC2F0" w14:textId="77777777" w:rsidR="00AD10E0" w:rsidRPr="00AF4D4F" w:rsidRDefault="00AD10E0" w:rsidP="00AD10E0">
      <w:pPr>
        <w:rPr>
          <w:rFonts w:cstheme="minorHAnsi"/>
        </w:rPr>
      </w:pPr>
      <w:r w:rsidRPr="00AF4D4F">
        <w:rPr>
          <w:rFonts w:cstheme="minorHAnsi"/>
        </w:rPr>
        <w:t xml:space="preserve">Rashodi se razlikuju prema izvorima financiranja, koje se donosi u nastavku: </w:t>
      </w:r>
    </w:p>
    <w:p w14:paraId="117523FE" w14:textId="358DBAFC" w:rsidR="00AD10E0" w:rsidRPr="00AF4D4F" w:rsidRDefault="00AD10E0" w:rsidP="00AD10E0">
      <w:pPr>
        <w:rPr>
          <w:rFonts w:cstheme="minorHAnsi"/>
        </w:rPr>
      </w:pPr>
      <w:r>
        <w:rPr>
          <w:rFonts w:cstheme="minorHAnsi"/>
        </w:rPr>
        <w:t xml:space="preserve">Izvor </w:t>
      </w:r>
      <w:r w:rsidRPr="00AD10E0">
        <w:rPr>
          <w:rFonts w:cstheme="minorHAnsi"/>
          <w:b/>
          <w:bCs/>
        </w:rPr>
        <w:t>1.1. Opći primitci</w:t>
      </w:r>
      <w:r w:rsidRPr="00AF4D4F">
        <w:rPr>
          <w:rFonts w:cstheme="minorHAnsi"/>
        </w:rPr>
        <w:t xml:space="preserve"> – prihodi dobiveni iz proračuna Grada Karlovca za financiranje posebnih projekta (plaće učiteljica produženog boravka) </w:t>
      </w:r>
    </w:p>
    <w:p w14:paraId="55F28098" w14:textId="7950D04F" w:rsidR="00AD10E0" w:rsidRPr="00AF4D4F" w:rsidRDefault="00AD10E0" w:rsidP="00AD10E0">
      <w:pPr>
        <w:rPr>
          <w:rFonts w:cstheme="minorHAnsi"/>
        </w:rPr>
      </w:pPr>
      <w:r>
        <w:rPr>
          <w:rFonts w:cstheme="minorHAnsi"/>
        </w:rPr>
        <w:t xml:space="preserve">Izvor </w:t>
      </w:r>
      <w:r w:rsidRPr="00AD10E0">
        <w:rPr>
          <w:rFonts w:cstheme="minorHAnsi"/>
          <w:b/>
          <w:bCs/>
        </w:rPr>
        <w:t>3.1. Ostali vlastiti prihodi PK</w:t>
      </w:r>
      <w:r w:rsidRPr="00AF4D4F">
        <w:rPr>
          <w:rFonts w:cstheme="minorHAnsi"/>
        </w:rPr>
        <w:t xml:space="preserve"> – prihodi ostvareni od vlastite djelatnosti (najam dvorane)</w:t>
      </w:r>
    </w:p>
    <w:p w14:paraId="533C1F55" w14:textId="51E59FE2" w:rsidR="00AD10E0" w:rsidRDefault="00AD10E0" w:rsidP="00AD10E0">
      <w:pPr>
        <w:rPr>
          <w:rFonts w:cstheme="minorHAnsi"/>
        </w:rPr>
      </w:pPr>
      <w:r>
        <w:rPr>
          <w:rFonts w:cstheme="minorHAnsi"/>
        </w:rPr>
        <w:t xml:space="preserve">Izvor </w:t>
      </w:r>
      <w:r w:rsidRPr="00AD10E0">
        <w:rPr>
          <w:rFonts w:cstheme="minorHAnsi"/>
          <w:b/>
          <w:bCs/>
        </w:rPr>
        <w:t>4.7. Prihodi za posebne namjene</w:t>
      </w:r>
      <w:r w:rsidRPr="00AF4D4F">
        <w:rPr>
          <w:rFonts w:cstheme="minorHAnsi"/>
        </w:rPr>
        <w:t xml:space="preserve"> – prihodi od uplata roditelja za uslugu produženog boravka, uplata za terensku nastavu </w:t>
      </w:r>
    </w:p>
    <w:p w14:paraId="448AF118" w14:textId="65954F5F" w:rsidR="00AD10E0" w:rsidRPr="00AF4D4F" w:rsidRDefault="00AD10E0" w:rsidP="00AD10E0">
      <w:pPr>
        <w:rPr>
          <w:rFonts w:cstheme="minorHAnsi"/>
        </w:rPr>
      </w:pPr>
      <w:r>
        <w:rPr>
          <w:rFonts w:cstheme="minorHAnsi"/>
        </w:rPr>
        <w:t xml:space="preserve">Izvor </w:t>
      </w:r>
      <w:r w:rsidRPr="00EA02F7">
        <w:rPr>
          <w:rFonts w:cstheme="minorHAnsi"/>
          <w:b/>
          <w:bCs/>
        </w:rPr>
        <w:t>5.2. Pomoći iz državnog proračuna - ostalo</w:t>
      </w:r>
    </w:p>
    <w:p w14:paraId="2150112B" w14:textId="44B7D2AD" w:rsidR="00AD10E0" w:rsidRDefault="00EA02F7" w:rsidP="00AD10E0">
      <w:pPr>
        <w:rPr>
          <w:rFonts w:cstheme="minorHAnsi"/>
        </w:rPr>
      </w:pPr>
      <w:r>
        <w:rPr>
          <w:rFonts w:cstheme="minorHAnsi"/>
        </w:rPr>
        <w:t xml:space="preserve">Izvor </w:t>
      </w:r>
      <w:r w:rsidR="00AD10E0" w:rsidRPr="00EA02F7">
        <w:rPr>
          <w:rFonts w:cstheme="minorHAnsi"/>
          <w:b/>
          <w:bCs/>
        </w:rPr>
        <w:t>5.4. Prihodi za decentralizirane funkcije  OŠ</w:t>
      </w:r>
      <w:r w:rsidR="00AD10E0">
        <w:rPr>
          <w:rFonts w:cstheme="minorHAnsi"/>
        </w:rPr>
        <w:t xml:space="preserve"> </w:t>
      </w:r>
      <w:r w:rsidR="00AD10E0" w:rsidRPr="00AF4D4F">
        <w:rPr>
          <w:rFonts w:cstheme="minorHAnsi"/>
        </w:rPr>
        <w:t>- sredstva dobivena iz proračuna osnivača a za financiranje materijalnih i financijskih rashoda poslovanja</w:t>
      </w:r>
    </w:p>
    <w:p w14:paraId="17AF643B" w14:textId="5882B444" w:rsidR="00AD10E0" w:rsidRDefault="00EA02F7" w:rsidP="00AD10E0">
      <w:pPr>
        <w:rPr>
          <w:rFonts w:cstheme="minorHAnsi"/>
        </w:rPr>
      </w:pPr>
      <w:r>
        <w:rPr>
          <w:rFonts w:cstheme="minorHAnsi"/>
        </w:rPr>
        <w:t xml:space="preserve">Izvor </w:t>
      </w:r>
      <w:r w:rsidR="00AD10E0" w:rsidRPr="00EA02F7">
        <w:rPr>
          <w:rFonts w:cstheme="minorHAnsi"/>
          <w:b/>
          <w:bCs/>
        </w:rPr>
        <w:t>5.8. Pomoći temeljem prijenosa sredstava EU-PK</w:t>
      </w:r>
    </w:p>
    <w:p w14:paraId="3EA4FB75" w14:textId="61C9B64C" w:rsidR="00AD10E0" w:rsidRDefault="00EA02F7" w:rsidP="00AD10E0">
      <w:pPr>
        <w:rPr>
          <w:rFonts w:cstheme="minorHAnsi"/>
        </w:rPr>
      </w:pPr>
      <w:r>
        <w:rPr>
          <w:rFonts w:cstheme="minorHAnsi"/>
        </w:rPr>
        <w:t xml:space="preserve">Izvor </w:t>
      </w:r>
      <w:r w:rsidR="00AD10E0" w:rsidRPr="00EA02F7">
        <w:rPr>
          <w:rFonts w:cstheme="minorHAnsi"/>
          <w:b/>
          <w:bCs/>
        </w:rPr>
        <w:t>5.9. Pomoći temeljem prijenosa sredstava EU</w:t>
      </w:r>
    </w:p>
    <w:p w14:paraId="5A4F910B" w14:textId="458E57C2" w:rsidR="00AD10E0" w:rsidRPr="00AF4D4F" w:rsidRDefault="00EA02F7" w:rsidP="00AD10E0">
      <w:pPr>
        <w:rPr>
          <w:rFonts w:cstheme="minorHAnsi"/>
        </w:rPr>
      </w:pPr>
      <w:r>
        <w:rPr>
          <w:rFonts w:cstheme="minorHAnsi"/>
        </w:rPr>
        <w:t xml:space="preserve">Izvor </w:t>
      </w:r>
      <w:r w:rsidR="00AD10E0" w:rsidRPr="00EA02F7">
        <w:rPr>
          <w:rFonts w:cstheme="minorHAnsi"/>
          <w:b/>
          <w:bCs/>
        </w:rPr>
        <w:t>5.A. Pomoći iz županijskog proračuna</w:t>
      </w:r>
      <w:r w:rsidR="00AD10E0" w:rsidRPr="00AF4D4F">
        <w:rPr>
          <w:rFonts w:cstheme="minorHAnsi"/>
        </w:rPr>
        <w:t xml:space="preserve">  - sredstva koja se dobivaju za održavanje županijskih natjecanja (</w:t>
      </w:r>
      <w:r w:rsidR="00AD10E0">
        <w:rPr>
          <w:rFonts w:cstheme="minorHAnsi"/>
        </w:rPr>
        <w:t>Crveni križ, fizika</w:t>
      </w:r>
      <w:r w:rsidR="00AD10E0" w:rsidRPr="00AF4D4F">
        <w:rPr>
          <w:rFonts w:cstheme="minorHAnsi"/>
        </w:rPr>
        <w:t>)</w:t>
      </w:r>
    </w:p>
    <w:p w14:paraId="397C2F29" w14:textId="13436D82" w:rsidR="00AD10E0" w:rsidRPr="00AF4D4F" w:rsidRDefault="00EA02F7" w:rsidP="00AD10E0">
      <w:pPr>
        <w:rPr>
          <w:rFonts w:cstheme="minorHAnsi"/>
        </w:rPr>
      </w:pPr>
      <w:bookmarkStart w:id="9" w:name="_Hlk162587053"/>
      <w:r>
        <w:rPr>
          <w:rFonts w:cstheme="minorHAnsi"/>
        </w:rPr>
        <w:t xml:space="preserve">Izvor </w:t>
      </w:r>
      <w:r w:rsidR="00AD10E0" w:rsidRPr="00EA02F7">
        <w:rPr>
          <w:rFonts w:cstheme="minorHAnsi"/>
          <w:b/>
          <w:bCs/>
        </w:rPr>
        <w:t>5.B. Pomoći iz državnog proračuna</w:t>
      </w:r>
      <w:r w:rsidR="00AD10E0" w:rsidRPr="00AF4D4F">
        <w:rPr>
          <w:rFonts w:cstheme="minorHAnsi"/>
        </w:rPr>
        <w:t xml:space="preserve"> </w:t>
      </w:r>
    </w:p>
    <w:bookmarkEnd w:id="9"/>
    <w:p w14:paraId="6C29FB67" w14:textId="1FCAE612" w:rsidR="00AD10E0" w:rsidRPr="00EA02F7" w:rsidRDefault="00EA02F7" w:rsidP="00AD10E0">
      <w:pPr>
        <w:rPr>
          <w:rFonts w:cstheme="minorHAnsi"/>
          <w:b/>
          <w:bCs/>
        </w:rPr>
      </w:pPr>
      <w:r>
        <w:rPr>
          <w:rFonts w:cstheme="minorHAnsi"/>
        </w:rPr>
        <w:t xml:space="preserve">Izvor </w:t>
      </w:r>
      <w:r w:rsidR="00AD10E0" w:rsidRPr="00EA02F7">
        <w:rPr>
          <w:rFonts w:cstheme="minorHAnsi"/>
          <w:b/>
          <w:bCs/>
        </w:rPr>
        <w:t>5.T. Pomoći iz MZO za plaće OŠ</w:t>
      </w:r>
    </w:p>
    <w:p w14:paraId="219E9183" w14:textId="5ABF66EC" w:rsidR="00AD10E0" w:rsidRPr="00EA02F7" w:rsidRDefault="00EA02F7" w:rsidP="00AD10E0">
      <w:pPr>
        <w:rPr>
          <w:rFonts w:cstheme="minorHAnsi"/>
          <w:b/>
          <w:bCs/>
        </w:rPr>
      </w:pPr>
      <w:r>
        <w:rPr>
          <w:rFonts w:cstheme="minorHAnsi"/>
        </w:rPr>
        <w:t xml:space="preserve">Izvor </w:t>
      </w:r>
      <w:r w:rsidR="00AD10E0" w:rsidRPr="00EA02F7">
        <w:rPr>
          <w:rFonts w:cstheme="minorHAnsi"/>
          <w:b/>
          <w:bCs/>
        </w:rPr>
        <w:t>6.5. Donacije</w:t>
      </w:r>
    </w:p>
    <w:p w14:paraId="5B410210" w14:textId="6B853387" w:rsidR="00AD10E0" w:rsidRDefault="00EA02F7" w:rsidP="00AD10E0">
      <w:pPr>
        <w:rPr>
          <w:rFonts w:cstheme="minorHAnsi"/>
          <w:b/>
          <w:bCs/>
        </w:rPr>
      </w:pPr>
      <w:r>
        <w:rPr>
          <w:rFonts w:cstheme="minorHAnsi"/>
        </w:rPr>
        <w:t xml:space="preserve">Izvor </w:t>
      </w:r>
      <w:r w:rsidR="00AD10E0" w:rsidRPr="00EA02F7">
        <w:rPr>
          <w:rFonts w:cstheme="minorHAnsi"/>
          <w:b/>
          <w:bCs/>
        </w:rPr>
        <w:t>9._   Višak prihoda iz prethodne godine</w:t>
      </w:r>
    </w:p>
    <w:p w14:paraId="7016B97A" w14:textId="77777777" w:rsidR="00EA02F7" w:rsidRDefault="00EA02F7" w:rsidP="00AD10E0">
      <w:pPr>
        <w:rPr>
          <w:rFonts w:cstheme="minorHAnsi"/>
        </w:rPr>
      </w:pPr>
    </w:p>
    <w:p w14:paraId="79C8C7DB" w14:textId="5F18EE54" w:rsidR="00F30D75" w:rsidRDefault="00F30D75" w:rsidP="000A4E6C">
      <w:r>
        <w:t>Prilog 3 . Prihodi i rashodi prema izvorima financiranja</w:t>
      </w:r>
    </w:p>
    <w:p w14:paraId="5C88FDAD" w14:textId="77777777" w:rsidR="00F30D75" w:rsidRDefault="00F30D75" w:rsidP="000A4E6C"/>
    <w:p w14:paraId="65321F11" w14:textId="194B14B7" w:rsidR="000A4E6C" w:rsidRDefault="000A4E6C" w:rsidP="000A4E6C"/>
    <w:p w14:paraId="52680932" w14:textId="0878748E" w:rsidR="000A4E6C" w:rsidRDefault="00D53D07" w:rsidP="000A4E6C">
      <w:r w:rsidRPr="00D53D07">
        <w:drawing>
          <wp:inline distT="0" distB="0" distL="0" distR="0" wp14:anchorId="2F9E44F5" wp14:editId="50398C37">
            <wp:extent cx="6969760" cy="4095750"/>
            <wp:effectExtent l="0" t="0" r="2540" b="0"/>
            <wp:docPr id="691340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767" cy="409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7F5B6" w14:textId="77777777" w:rsidR="000A4E6C" w:rsidRDefault="000A4E6C" w:rsidP="000A4E6C"/>
    <w:p w14:paraId="7DAEA5F2" w14:textId="77777777" w:rsidR="008A54C8" w:rsidRDefault="008A54C8" w:rsidP="000A4E6C"/>
    <w:p w14:paraId="58FBBB7B" w14:textId="77777777" w:rsidR="00685FD0" w:rsidRDefault="00685FD0" w:rsidP="000A4E6C"/>
    <w:p w14:paraId="267E3FD3" w14:textId="77777777" w:rsidR="00685FD0" w:rsidRDefault="00685FD0" w:rsidP="000A4E6C"/>
    <w:p w14:paraId="016C5174" w14:textId="77777777" w:rsidR="00685FD0" w:rsidRDefault="00685FD0" w:rsidP="000A4E6C"/>
    <w:p w14:paraId="032355F0" w14:textId="77777777" w:rsidR="00D53D07" w:rsidRDefault="00D53D07" w:rsidP="000A4E6C"/>
    <w:p w14:paraId="53A83DDA" w14:textId="77777777" w:rsidR="00D53D07" w:rsidRDefault="00D53D07" w:rsidP="000A4E6C"/>
    <w:p w14:paraId="1F2F189E" w14:textId="77777777" w:rsidR="000D6268" w:rsidRPr="008D6E11" w:rsidRDefault="000D6268" w:rsidP="000D6268">
      <w:pPr>
        <w:tabs>
          <w:tab w:val="left" w:pos="288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bCs/>
          <w:i/>
          <w:iCs/>
          <w:lang w:eastAsia="hr-HR"/>
        </w:rPr>
      </w:pPr>
      <w:r w:rsidRPr="008D6E11">
        <w:rPr>
          <w:rFonts w:eastAsia="Times New Roman" w:cstheme="minorHAnsi"/>
          <w:b/>
          <w:bCs/>
          <w:i/>
          <w:iCs/>
          <w:lang w:eastAsia="hr-HR"/>
        </w:rPr>
        <w:lastRenderedPageBreak/>
        <w:t>STANJE NOVČANIH SREDSTAVA</w:t>
      </w:r>
    </w:p>
    <w:p w14:paraId="6CD0205D" w14:textId="25A0B2E6" w:rsidR="000D6268" w:rsidRPr="008D6E11" w:rsidRDefault="000D6268" w:rsidP="000D6268">
      <w:pPr>
        <w:tabs>
          <w:tab w:val="left" w:pos="288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Cs/>
          <w:lang w:eastAsia="hr-HR"/>
        </w:rPr>
      </w:pPr>
      <w:r w:rsidRPr="00F96C2F">
        <w:rPr>
          <w:rFonts w:eastAsia="Times New Roman" w:cstheme="minorHAnsi"/>
          <w:bCs/>
          <w:lang w:eastAsia="hr-HR"/>
        </w:rPr>
        <w:t xml:space="preserve">OŠ </w:t>
      </w:r>
      <w:r w:rsidR="008A54C8">
        <w:rPr>
          <w:rFonts w:eastAsia="Times New Roman" w:cstheme="minorHAnsi"/>
          <w:bCs/>
          <w:lang w:eastAsia="hr-HR"/>
        </w:rPr>
        <w:t>Švarča</w:t>
      </w:r>
      <w:r w:rsidRPr="008D6E11">
        <w:rPr>
          <w:rFonts w:eastAsia="Times New Roman" w:cstheme="minorHAnsi"/>
          <w:bCs/>
          <w:lang w:eastAsia="hr-HR"/>
        </w:rPr>
        <w:t xml:space="preserve"> posluje preko jedinstvenog računa Riznice Grada Karlovca. Novčana sredstva evidentiraju se preko računa 16721 – Potraživanja za prihode proračunskih korisnika uplaćene u proračun.</w:t>
      </w:r>
    </w:p>
    <w:p w14:paraId="7EF5BDE8" w14:textId="25818968" w:rsidR="00A96892" w:rsidRPr="003D1F51" w:rsidRDefault="000D6268" w:rsidP="003D1F51">
      <w:pPr>
        <w:tabs>
          <w:tab w:val="left" w:pos="288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bCs/>
          <w:lang w:eastAsia="hr-HR"/>
        </w:rPr>
      </w:pPr>
      <w:r w:rsidRPr="008D6E11">
        <w:rPr>
          <w:rFonts w:eastAsia="Times New Roman" w:cstheme="minorHAnsi"/>
          <w:b/>
          <w:bCs/>
          <w:lang w:eastAsia="hr-HR"/>
        </w:rPr>
        <w:t xml:space="preserve">Saldo blagajne na dan </w:t>
      </w:r>
      <w:r w:rsidRPr="00F96C2F">
        <w:rPr>
          <w:rFonts w:eastAsia="Times New Roman" w:cstheme="minorHAnsi"/>
          <w:b/>
          <w:bCs/>
          <w:lang w:eastAsia="hr-HR"/>
        </w:rPr>
        <w:t>31.12</w:t>
      </w:r>
      <w:r w:rsidRPr="008D6E11">
        <w:rPr>
          <w:rFonts w:eastAsia="Times New Roman" w:cstheme="minorHAnsi"/>
          <w:b/>
          <w:bCs/>
          <w:lang w:eastAsia="hr-HR"/>
        </w:rPr>
        <w:t>.202</w:t>
      </w:r>
      <w:r w:rsidR="00D53D07">
        <w:rPr>
          <w:rFonts w:eastAsia="Times New Roman" w:cstheme="minorHAnsi"/>
          <w:b/>
          <w:bCs/>
          <w:lang w:eastAsia="hr-HR"/>
        </w:rPr>
        <w:t>5</w:t>
      </w:r>
      <w:r w:rsidRPr="008D6E11">
        <w:rPr>
          <w:rFonts w:eastAsia="Times New Roman" w:cstheme="minorHAnsi"/>
          <w:b/>
          <w:bCs/>
          <w:lang w:eastAsia="hr-HR"/>
        </w:rPr>
        <w:t xml:space="preserve">. iznosi </w:t>
      </w:r>
      <w:r w:rsidRPr="00F96C2F">
        <w:rPr>
          <w:rFonts w:eastAsia="Times New Roman" w:cstheme="minorHAnsi"/>
          <w:b/>
          <w:bCs/>
          <w:lang w:eastAsia="hr-HR"/>
        </w:rPr>
        <w:t>0,00</w:t>
      </w:r>
      <w:r w:rsidRPr="008D6E11">
        <w:rPr>
          <w:rFonts w:eastAsia="Times New Roman" w:cstheme="minorHAnsi"/>
          <w:b/>
          <w:bCs/>
          <w:lang w:eastAsia="hr-HR"/>
        </w:rPr>
        <w:t xml:space="preserve"> €. </w:t>
      </w:r>
    </w:p>
    <w:p w14:paraId="3BADE6DB" w14:textId="2CD01F1A" w:rsidR="000D6268" w:rsidRDefault="000D6268" w:rsidP="00E2459A">
      <w:pPr>
        <w:jc w:val="center"/>
        <w:rPr>
          <w:b/>
          <w:bCs/>
        </w:rPr>
      </w:pPr>
    </w:p>
    <w:p w14:paraId="66248614" w14:textId="77777777" w:rsidR="003A0A9F" w:rsidRDefault="003A0A9F" w:rsidP="00E2459A">
      <w:pPr>
        <w:jc w:val="center"/>
        <w:rPr>
          <w:b/>
          <w:bCs/>
        </w:rPr>
      </w:pPr>
    </w:p>
    <w:p w14:paraId="48ED5021" w14:textId="77777777" w:rsidR="00A96892" w:rsidRDefault="00A96892" w:rsidP="00E2459A">
      <w:pPr>
        <w:jc w:val="center"/>
        <w:rPr>
          <w:b/>
          <w:bCs/>
        </w:rPr>
      </w:pPr>
    </w:p>
    <w:p w14:paraId="3DA1893C" w14:textId="77777777" w:rsidR="00A96892" w:rsidRDefault="00A96892" w:rsidP="00E2459A">
      <w:pPr>
        <w:jc w:val="center"/>
        <w:rPr>
          <w:b/>
          <w:bCs/>
        </w:rPr>
      </w:pPr>
    </w:p>
    <w:p w14:paraId="14ABA7B1" w14:textId="77777777" w:rsidR="00A96892" w:rsidRDefault="00A96892" w:rsidP="00E2459A">
      <w:pPr>
        <w:jc w:val="center"/>
        <w:rPr>
          <w:b/>
          <w:bCs/>
        </w:rPr>
      </w:pPr>
    </w:p>
    <w:p w14:paraId="58843CE1" w14:textId="77777777" w:rsidR="00A96892" w:rsidRDefault="00A96892" w:rsidP="00E2459A">
      <w:pPr>
        <w:jc w:val="center"/>
        <w:rPr>
          <w:b/>
          <w:bCs/>
        </w:rPr>
      </w:pPr>
    </w:p>
    <w:p w14:paraId="7316E8CA" w14:textId="64206046" w:rsidR="000A4E6C" w:rsidRDefault="00E2459A" w:rsidP="00E2459A">
      <w:pPr>
        <w:jc w:val="center"/>
        <w:rPr>
          <w:b/>
          <w:bCs/>
        </w:rPr>
      </w:pPr>
      <w:r w:rsidRPr="00E2459A">
        <w:rPr>
          <w:b/>
          <w:bCs/>
        </w:rPr>
        <w:t>II. POSEBNI DIO</w:t>
      </w:r>
    </w:p>
    <w:p w14:paraId="491A43C8" w14:textId="77777777" w:rsidR="00A96892" w:rsidRPr="00E2459A" w:rsidRDefault="00A96892" w:rsidP="00E2459A">
      <w:pPr>
        <w:jc w:val="center"/>
        <w:rPr>
          <w:b/>
          <w:bCs/>
        </w:rPr>
      </w:pPr>
    </w:p>
    <w:p w14:paraId="0A847416" w14:textId="4C5CF8B0" w:rsidR="003A0A9F" w:rsidRDefault="000A4E6C" w:rsidP="000A4E6C">
      <w:r w:rsidRPr="00AF4D4F">
        <w:t>Posebni dio godišnjeg izvještaja o izvršenju financijskog plana sadrži izvršenje rashoda i izdataka iskazanih po izvorima financiranja i ekonomskoj klasifikaciji</w:t>
      </w:r>
      <w:r w:rsidR="00BD64D4">
        <w:t xml:space="preserve"> na razini skupine i odjeljka</w:t>
      </w:r>
      <w:r w:rsidRPr="00AF4D4F">
        <w:t>, raspoređenih u programe koji se sastoje od aktivnosti i projekata</w:t>
      </w:r>
      <w:r w:rsidR="00685FD0">
        <w:t>.</w:t>
      </w:r>
    </w:p>
    <w:p w14:paraId="1411EADE" w14:textId="7590AEAD" w:rsidR="00DE0CA4" w:rsidRDefault="00DE0CA4" w:rsidP="000A4E6C">
      <w:r>
        <w:t>U 202</w:t>
      </w:r>
      <w:r w:rsidR="00D53D07">
        <w:t>5</w:t>
      </w:r>
      <w:r>
        <w:t xml:space="preserve">. godini sredstva su se trošila iz 12 izvora te iz viškova prihoda (iz </w:t>
      </w:r>
      <w:r w:rsidR="007B52CD">
        <w:t>3</w:t>
      </w:r>
      <w:r>
        <w:t xml:space="preserve"> izvora).</w:t>
      </w:r>
    </w:p>
    <w:p w14:paraId="5932E588" w14:textId="196B3FDF" w:rsidR="00DE0CA4" w:rsidRDefault="007B52CD" w:rsidP="000A4E6C">
      <w:r>
        <w:t>P</w:t>
      </w:r>
      <w:r w:rsidR="00DE0CA4">
        <w:t xml:space="preserve">rogramska klasifikacija je svedena na samo jedan program i to </w:t>
      </w:r>
      <w:r w:rsidR="00257E34">
        <w:t>A</w:t>
      </w:r>
      <w:r w:rsidR="00DE0CA4">
        <w:t xml:space="preserve">60 Glavni program Društvene djelatnosti. Kroz taj program provodile su se razne aktivnosti i projekti (detaljan prikaz u </w:t>
      </w:r>
      <w:r w:rsidR="00257E34">
        <w:t>tabeli 4 u prilogu).</w:t>
      </w:r>
    </w:p>
    <w:p w14:paraId="1B855EAC" w14:textId="77777777" w:rsidR="00257E34" w:rsidRDefault="00257E34" w:rsidP="000A4E6C"/>
    <w:p w14:paraId="19ACD7C8" w14:textId="77777777" w:rsidR="00A96892" w:rsidRPr="003F5D2B" w:rsidRDefault="00A96892" w:rsidP="00A96892">
      <w:pPr>
        <w:spacing w:line="276" w:lineRule="auto"/>
        <w:jc w:val="both"/>
        <w:rPr>
          <w:rFonts w:cstheme="minorHAnsi"/>
          <w:color w:val="000000"/>
        </w:rPr>
      </w:pPr>
      <w:r w:rsidRPr="003F5D2B">
        <w:rPr>
          <w:rFonts w:cstheme="minorHAnsi"/>
          <w:color w:val="000000"/>
        </w:rPr>
        <w:t>Prioritet poslovanja škole je pružanje usluge osnovnoškolskog obrazovanja i odgoj učenika. Pritom je poseban naglasak stavljen na poticanje izražavanja kreativnosti, talenata i sposobnosti učenika, usvajanje novih vještina kroz uključivanje u natjecanja te druge školske projekte. Ujedno, fokus je stavljen na osiguranje jednakih uvjeta za školovanje svim učenicima, posebice uključivanjem djece s teškoćama u razvoju. Nadalje, edukacijom o zdravim prehrambenim navikama te osiguranjem školskog obroka za svakog učenik</w:t>
      </w:r>
      <w:r>
        <w:rPr>
          <w:rFonts w:cstheme="minorHAnsi"/>
          <w:color w:val="000000"/>
        </w:rPr>
        <w:t>a</w:t>
      </w:r>
      <w:r w:rsidRPr="003F5D2B">
        <w:rPr>
          <w:rFonts w:cstheme="minorHAnsi"/>
          <w:color w:val="000000"/>
        </w:rPr>
        <w:t>, posebno za one učenike izrazito lošeg socijalnog i imovinskog statusa</w:t>
      </w:r>
      <w:r>
        <w:rPr>
          <w:rFonts w:cstheme="minorHAnsi"/>
          <w:color w:val="000000"/>
        </w:rPr>
        <w:t>.</w:t>
      </w:r>
    </w:p>
    <w:p w14:paraId="16DECF3A" w14:textId="77777777" w:rsidR="00A96892" w:rsidRPr="003F5D2B" w:rsidRDefault="00A96892" w:rsidP="00A96892">
      <w:pPr>
        <w:spacing w:line="276" w:lineRule="auto"/>
        <w:jc w:val="both"/>
        <w:rPr>
          <w:rFonts w:cstheme="minorHAnsi"/>
        </w:rPr>
      </w:pPr>
      <w:r w:rsidRPr="003F5D2B">
        <w:rPr>
          <w:rFonts w:cstheme="minorHAnsi"/>
          <w:color w:val="000000"/>
        </w:rPr>
        <w:t>S</w:t>
      </w:r>
      <w:r w:rsidRPr="003F5D2B">
        <w:rPr>
          <w:rFonts w:cstheme="minorHAnsi"/>
        </w:rPr>
        <w:t>talno usavršavanje nastavnog i stručnog osoblja je od velike važnosti jer se istim nastoji dodatno podići nastavni standard na višu razinu.</w:t>
      </w:r>
    </w:p>
    <w:p w14:paraId="7CC0A70E" w14:textId="77777777" w:rsidR="00A96892" w:rsidRDefault="00A96892" w:rsidP="00A96892">
      <w:pPr>
        <w:spacing w:line="276" w:lineRule="auto"/>
        <w:jc w:val="both"/>
        <w:rPr>
          <w:rFonts w:cstheme="minorHAnsi"/>
        </w:rPr>
      </w:pPr>
      <w:r w:rsidRPr="003F5D2B">
        <w:rPr>
          <w:rFonts w:cstheme="minorHAnsi"/>
        </w:rPr>
        <w:t>Ovisno o mogućnostima i dotrajalosti opreme, škola nabavlja uredski namještaj i računalnu opremu.</w:t>
      </w:r>
    </w:p>
    <w:p w14:paraId="28E702F2" w14:textId="77777777" w:rsidR="000D6268" w:rsidRDefault="000D6268" w:rsidP="000A4E6C"/>
    <w:bookmarkEnd w:id="8"/>
    <w:p w14:paraId="196C3EAD" w14:textId="30080020" w:rsidR="00AA73A4" w:rsidRPr="00531E28" w:rsidRDefault="003F5D2B" w:rsidP="00531E28">
      <w:p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Shodno navedenome, </w:t>
      </w:r>
      <w:r w:rsidR="000D6268">
        <w:rPr>
          <w:rFonts w:cstheme="minorHAnsi"/>
        </w:rPr>
        <w:t>u 202</w:t>
      </w:r>
      <w:r w:rsidR="00D53D07">
        <w:rPr>
          <w:rFonts w:cstheme="minorHAnsi"/>
        </w:rPr>
        <w:t>5</w:t>
      </w:r>
      <w:r w:rsidR="000D6268">
        <w:rPr>
          <w:rFonts w:cstheme="minorHAnsi"/>
        </w:rPr>
        <w:t xml:space="preserve">. godini </w:t>
      </w:r>
      <w:r>
        <w:rPr>
          <w:rFonts w:cstheme="minorHAnsi"/>
        </w:rPr>
        <w:t xml:space="preserve">planirane su </w:t>
      </w:r>
      <w:r w:rsidR="000D6268">
        <w:rPr>
          <w:rFonts w:cstheme="minorHAnsi"/>
        </w:rPr>
        <w:t xml:space="preserve">i provedene </w:t>
      </w:r>
      <w:r>
        <w:rPr>
          <w:rFonts w:cstheme="minorHAnsi"/>
        </w:rPr>
        <w:t>aktivnosti</w:t>
      </w:r>
      <w:r w:rsidR="00531E28">
        <w:rPr>
          <w:rFonts w:cstheme="minorHAnsi"/>
        </w:rPr>
        <w:t xml:space="preserve"> i projekti, koji se nalaze u nastavku</w:t>
      </w:r>
      <w:r w:rsidR="00F96C2F">
        <w:rPr>
          <w:rFonts w:cstheme="minorHAnsi"/>
        </w:rPr>
        <w:t>:</w:t>
      </w:r>
      <w:r w:rsidR="00531E28">
        <w:rPr>
          <w:rFonts w:cstheme="minorHAnsi"/>
        </w:rPr>
        <w:t xml:space="preserve"> </w:t>
      </w:r>
      <w:r w:rsidR="00B83219" w:rsidRPr="003F5D2B">
        <w:rPr>
          <w:rFonts w:cstheme="minorHAnsi"/>
        </w:rPr>
        <w:t xml:space="preserve"> </w:t>
      </w:r>
    </w:p>
    <w:p w14:paraId="68AD1F94" w14:textId="77777777" w:rsidR="003C4960" w:rsidRPr="00531E28" w:rsidRDefault="003C4960">
      <w:pPr>
        <w:rPr>
          <w:b/>
          <w:i/>
        </w:rPr>
      </w:pPr>
      <w:r w:rsidRPr="00531E28">
        <w:rPr>
          <w:b/>
          <w:i/>
        </w:rPr>
        <w:t>Aktivnost A600101 Materijalni i financijski rashodi poslovanja</w:t>
      </w:r>
    </w:p>
    <w:p w14:paraId="54A15B76" w14:textId="77777777" w:rsidR="000453E7" w:rsidRPr="00B952AE" w:rsidRDefault="000453E7">
      <w:pPr>
        <w:rPr>
          <w:b/>
        </w:rPr>
      </w:pPr>
      <w:r>
        <w:t xml:space="preserve">Redovna djelatnost financira se iz sredstava primljenih od </w:t>
      </w:r>
      <w:r w:rsidR="00996A25">
        <w:t>Grada Karlovca</w:t>
      </w:r>
      <w:r>
        <w:t xml:space="preserve">, </w:t>
      </w:r>
      <w:r w:rsidR="008D4EAC">
        <w:t xml:space="preserve">a koja </w:t>
      </w:r>
      <w:r>
        <w:t xml:space="preserve">ovise o broju učenika i razrednih odjeljenja, </w:t>
      </w:r>
      <w:r w:rsidR="008D4EAC">
        <w:t>stvarnoj potrošnji za energente</w:t>
      </w:r>
      <w:r>
        <w:t>, naknade prijevoza zaposlenika, osiguranja</w:t>
      </w:r>
      <w:r w:rsidR="00AA73A4">
        <w:t xml:space="preserve"> imovine, zdravstvenih pregleda</w:t>
      </w:r>
      <w:r>
        <w:t>. Sredstva se koriste za podmirenje materijalnih rashoda za svakodnevno neometano održavanje nastave</w:t>
      </w:r>
    </w:p>
    <w:p w14:paraId="4D3EB0E2" w14:textId="77777777" w:rsidR="003C4960" w:rsidRDefault="003C4960">
      <w:r>
        <w:t>OPIS PROGRAMA –</w:t>
      </w:r>
      <w:r w:rsidR="00B952AE">
        <w:t xml:space="preserve"> novčana sredstva koja se osiguravaju  ovom aktivnosti nužna su za realizaciju nastavnog plana i programa; osiguravaju se sredstva za materijalne (režijske ) troškove; sredstva za opremanje škole (namještaj, uredska oprema) i tekuće održavanje (popravci, sanacije, nadogradnje) a sve prema postavljenim limitima dobivenim od osnivača te prema postavljenim standardima i normativima. </w:t>
      </w:r>
    </w:p>
    <w:p w14:paraId="7914A0F8" w14:textId="77777777" w:rsidR="003C4960" w:rsidRDefault="003C4960">
      <w:r>
        <w:t>POSEBAN CILJ</w:t>
      </w:r>
      <w:r w:rsidR="00B952AE">
        <w:t xml:space="preserve"> – </w:t>
      </w:r>
      <w:r w:rsidR="004111D6">
        <w:t>stvaranje</w:t>
      </w:r>
      <w:r w:rsidR="00B952AE">
        <w:t xml:space="preserve"> uvjeta za realiza</w:t>
      </w:r>
      <w:r w:rsidR="00531E28">
        <w:t>ciju nastavnog plana i programa.</w:t>
      </w:r>
    </w:p>
    <w:p w14:paraId="27704640" w14:textId="77777777" w:rsidR="00531E28" w:rsidRDefault="00531E28"/>
    <w:p w14:paraId="1943DE58" w14:textId="77777777" w:rsidR="00B952AE" w:rsidRPr="00531E28" w:rsidRDefault="00B952AE">
      <w:pPr>
        <w:rPr>
          <w:b/>
          <w:i/>
        </w:rPr>
      </w:pPr>
      <w:r w:rsidRPr="00531E28">
        <w:rPr>
          <w:b/>
          <w:i/>
        </w:rPr>
        <w:t>Aktivnost A600104 Produženi boravak</w:t>
      </w:r>
    </w:p>
    <w:p w14:paraId="5BB58852" w14:textId="77777777" w:rsidR="00531E28" w:rsidRPr="00531E28" w:rsidRDefault="00A019CA" w:rsidP="00531E28">
      <w:pPr>
        <w:rPr>
          <w:rFonts w:eastAsia="Calibri" w:cstheme="minorHAnsi"/>
        </w:rPr>
      </w:pPr>
      <w:r w:rsidRPr="00531E28">
        <w:rPr>
          <w:rFonts w:cstheme="minorHAnsi"/>
        </w:rPr>
        <w:t>OPIS PROGRAMA</w:t>
      </w:r>
      <w:r w:rsidR="004111D6" w:rsidRPr="00531E28">
        <w:rPr>
          <w:rFonts w:cstheme="minorHAnsi"/>
        </w:rPr>
        <w:t xml:space="preserve"> </w:t>
      </w:r>
      <w:r w:rsidR="000453E7" w:rsidRPr="00531E28">
        <w:rPr>
          <w:rFonts w:cstheme="minorHAnsi"/>
        </w:rPr>
        <w:t>–</w:t>
      </w:r>
      <w:r w:rsidR="004111D6" w:rsidRPr="00531E28">
        <w:rPr>
          <w:rFonts w:cstheme="minorHAnsi"/>
        </w:rPr>
        <w:t xml:space="preserve"> </w:t>
      </w:r>
      <w:r w:rsidR="000453E7" w:rsidRPr="00531E28">
        <w:rPr>
          <w:rFonts w:cstheme="minorHAnsi"/>
        </w:rPr>
        <w:t>poseban oblik odgojno obrazovnog projekta koji se osigurava za učenike van redovne nastave</w:t>
      </w:r>
      <w:r w:rsidR="00531E28" w:rsidRPr="00531E28">
        <w:rPr>
          <w:rFonts w:cstheme="minorHAnsi"/>
        </w:rPr>
        <w:t xml:space="preserve"> te </w:t>
      </w:r>
      <w:r w:rsidR="00511276" w:rsidRPr="00531E28">
        <w:rPr>
          <w:rFonts w:eastAsia="Calibri" w:cstheme="minorHAnsi"/>
        </w:rPr>
        <w:t>ima svoje pedagoške, odgojne, zdravstvene i socijalne vrijednosti</w:t>
      </w:r>
      <w:r w:rsidR="00531E28">
        <w:rPr>
          <w:rFonts w:eastAsia="Calibri" w:cstheme="minorHAnsi"/>
        </w:rPr>
        <w:t>. U</w:t>
      </w:r>
      <w:r w:rsidR="00531E28" w:rsidRPr="00531E28">
        <w:rPr>
          <w:rFonts w:cstheme="minorHAnsi"/>
        </w:rPr>
        <w:t>vođenje i provođenje ovoga programa u osnovnim školama povjereno je jedinicama lokalne i područne (regionalne) samouprave koje i financiraju izvođenje programa.</w:t>
      </w:r>
    </w:p>
    <w:p w14:paraId="5E3B8E06" w14:textId="4E3A6AFF" w:rsidR="00531E28" w:rsidRDefault="00A019CA">
      <w:r>
        <w:t>POSEBAN CILJ</w:t>
      </w:r>
      <w:r w:rsidR="000453E7">
        <w:t xml:space="preserve"> - </w:t>
      </w:r>
      <w:r w:rsidR="00531E28">
        <w:t>stvaranje uvjeta za realizaciju nastavnog plana i programa, poticanje novih znanja i vještina.</w:t>
      </w:r>
    </w:p>
    <w:p w14:paraId="32279865" w14:textId="77777777" w:rsidR="00F96C2F" w:rsidRPr="00531E28" w:rsidRDefault="00F96C2F"/>
    <w:p w14:paraId="057CC25E" w14:textId="77777777" w:rsidR="00F96C2F" w:rsidRDefault="00F96C2F"/>
    <w:p w14:paraId="23CDC090" w14:textId="19285CF9" w:rsidR="006310E7" w:rsidRDefault="004111D6">
      <w:r w:rsidRPr="001D2261">
        <w:rPr>
          <w:b/>
          <w:i/>
        </w:rPr>
        <w:t>Aktivnost A600110 Opskrbljivanje školskih ustanova menstrualnim higijenskim potrepštinama</w:t>
      </w:r>
      <w:r w:rsidR="00531E28">
        <w:t xml:space="preserve"> – </w:t>
      </w:r>
      <w:r w:rsidR="006310E7">
        <w:t xml:space="preserve">OPIS PROGRAMA - </w:t>
      </w:r>
      <w:r w:rsidR="00531E28">
        <w:t>nova aktivnost</w:t>
      </w:r>
      <w:r w:rsidR="00A41EBB">
        <w:t xml:space="preserve"> uvrštena </w:t>
      </w:r>
      <w:r w:rsidR="006310E7">
        <w:t xml:space="preserve">I </w:t>
      </w:r>
      <w:r w:rsidR="00A41EBB">
        <w:t xml:space="preserve">rebalansom u financijski plan te se odnosi </w:t>
      </w:r>
      <w:r w:rsidR="006310E7">
        <w:t>na dostupnost higijenskih menstrualnih potrepština svim učenicama</w:t>
      </w:r>
    </w:p>
    <w:p w14:paraId="7A537FE8" w14:textId="1E393457" w:rsidR="004111D6" w:rsidRDefault="006310E7">
      <w:r>
        <w:t xml:space="preserve">POSEBAN CILJ - </w:t>
      </w:r>
      <w:r w:rsidR="00531E28">
        <w:t xml:space="preserve"> osigurati učenicama dovoljno higij</w:t>
      </w:r>
      <w:r w:rsidR="007F14DC">
        <w:t>enskih</w:t>
      </w:r>
      <w:r w:rsidR="00531E28">
        <w:t xml:space="preserve"> menstrualnih potrepština</w:t>
      </w:r>
      <w:r w:rsidR="007F14DC">
        <w:t>.</w:t>
      </w:r>
    </w:p>
    <w:p w14:paraId="1399BD2F" w14:textId="77777777" w:rsidR="00F96C2F" w:rsidRDefault="00F96C2F"/>
    <w:p w14:paraId="705EEE26" w14:textId="77777777" w:rsidR="004111D6" w:rsidRPr="001D2261" w:rsidRDefault="004111D6">
      <w:pPr>
        <w:rPr>
          <w:b/>
          <w:i/>
        </w:rPr>
      </w:pPr>
      <w:r w:rsidRPr="001D2261">
        <w:rPr>
          <w:b/>
          <w:i/>
        </w:rPr>
        <w:t>Aktivnost A600111 Rashodi za zaposlene u osnovnim školama</w:t>
      </w:r>
    </w:p>
    <w:p w14:paraId="04E32636" w14:textId="77777777" w:rsidR="004111D6" w:rsidRDefault="004111D6">
      <w:r>
        <w:t xml:space="preserve">OPIS </w:t>
      </w:r>
      <w:r w:rsidR="000453E7">
        <w:t xml:space="preserve">PROGRAMA – financiranje </w:t>
      </w:r>
      <w:r w:rsidR="00A41EBB">
        <w:t xml:space="preserve">plaća zaposlenih, ostalih </w:t>
      </w:r>
      <w:r w:rsidR="000453E7">
        <w:t>naknada i materijalnih prava zaposlenih</w:t>
      </w:r>
    </w:p>
    <w:p w14:paraId="193DA994" w14:textId="4630A45C" w:rsidR="000453E7" w:rsidRDefault="000453E7">
      <w:r>
        <w:lastRenderedPageBreak/>
        <w:t>POSEBAN CILJ – osigurati sve po</w:t>
      </w:r>
      <w:r w:rsidR="00A41EBB">
        <w:t>trebne uvjete za redovan i nepre</w:t>
      </w:r>
      <w:r>
        <w:t>k</w:t>
      </w:r>
      <w:r w:rsidR="00A41EBB">
        <w:t>i</w:t>
      </w:r>
      <w:r>
        <w:t>n</w:t>
      </w:r>
      <w:r w:rsidR="00A41EBB">
        <w:t>u</w:t>
      </w:r>
      <w:r>
        <w:t>t rad svih zaposlenih te kontinuirano provođenje nastave</w:t>
      </w:r>
      <w:r w:rsidR="00F96C2F">
        <w:t>.</w:t>
      </w:r>
    </w:p>
    <w:p w14:paraId="531E450C" w14:textId="77777777" w:rsidR="00F96C2F" w:rsidRDefault="00F96C2F"/>
    <w:p w14:paraId="19DD2727" w14:textId="1F2B1E6A" w:rsidR="006310E7" w:rsidRDefault="004111D6">
      <w:r w:rsidRPr="001D2261">
        <w:rPr>
          <w:b/>
          <w:i/>
        </w:rPr>
        <w:t>Kapitalni projekt K600101 Nabava nefinancijske imovine</w:t>
      </w:r>
      <w:r w:rsidR="00A41EBB">
        <w:rPr>
          <w:b/>
        </w:rPr>
        <w:t xml:space="preserve"> </w:t>
      </w:r>
    </w:p>
    <w:p w14:paraId="08884ED6" w14:textId="77777777" w:rsidR="006310E7" w:rsidRDefault="006310E7">
      <w:bookmarkStart w:id="10" w:name="_Hlk162429645"/>
      <w:r>
        <w:t xml:space="preserve">OPIS PROGRAMA - </w:t>
      </w:r>
      <w:r w:rsidRPr="00A41EBB">
        <w:t>nabavu nove opreme</w:t>
      </w:r>
      <w:r>
        <w:t xml:space="preserve">, </w:t>
      </w:r>
      <w:r w:rsidR="00A41EBB" w:rsidRPr="00A41EBB">
        <w:t xml:space="preserve">nastavnih sredstava i pomagala </w:t>
      </w:r>
    </w:p>
    <w:p w14:paraId="6D9F62F0" w14:textId="3F5A5C00" w:rsidR="004111D6" w:rsidRPr="00A41EBB" w:rsidRDefault="006310E7">
      <w:r>
        <w:t xml:space="preserve">POSEBAN CILJ - </w:t>
      </w:r>
      <w:r w:rsidR="00A41EBB" w:rsidRPr="00A41EBB">
        <w:t xml:space="preserve">unaprijediti izgled i funkcionalnost prostora škole, olakšati rad nastavnog osoblja a sve u svrhu unapređenja nastave. </w:t>
      </w:r>
    </w:p>
    <w:bookmarkEnd w:id="10"/>
    <w:p w14:paraId="2228731D" w14:textId="77777777" w:rsidR="006310E7" w:rsidRDefault="006310E7">
      <w:pPr>
        <w:rPr>
          <w:b/>
          <w:i/>
        </w:rPr>
      </w:pPr>
    </w:p>
    <w:p w14:paraId="16A378AB" w14:textId="04D4F27C" w:rsidR="004111D6" w:rsidRPr="001D2261" w:rsidRDefault="004111D6">
      <w:pPr>
        <w:rPr>
          <w:b/>
          <w:i/>
        </w:rPr>
      </w:pPr>
      <w:r w:rsidRPr="001D2261">
        <w:rPr>
          <w:b/>
          <w:i/>
        </w:rPr>
        <w:t>Kapitalni projekt K600102 Knjige i obrazovni materijal za učenike OŠ</w:t>
      </w:r>
    </w:p>
    <w:p w14:paraId="711123DE" w14:textId="6BF68312" w:rsidR="006310E7" w:rsidRDefault="006310E7" w:rsidP="006310E7">
      <w:r>
        <w:t xml:space="preserve">OPIS PROGRAMA – </w:t>
      </w:r>
      <w:r w:rsidRPr="00A41EBB">
        <w:t>nabav</w:t>
      </w:r>
      <w:r>
        <w:t>a knjiga(udžbenici) i obrazovnog materijala</w:t>
      </w:r>
      <w:r w:rsidRPr="00A41EBB">
        <w:t xml:space="preserve"> </w:t>
      </w:r>
      <w:r>
        <w:t>(radni priručnici) svim učenicima</w:t>
      </w:r>
      <w:r w:rsidR="00F96C2F">
        <w:t>. Knjige su financirane od strane MZO, a obrazovni materijal je financirao osnivač Grad Karlovac.</w:t>
      </w:r>
      <w:r>
        <w:t xml:space="preserve"> </w:t>
      </w:r>
    </w:p>
    <w:p w14:paraId="3999DEEE" w14:textId="4B4BBF37" w:rsidR="006310E7" w:rsidRDefault="006310E7" w:rsidP="006310E7">
      <w:r>
        <w:t>POSEBAN CILJ – osigurati sve potrebne knjige i obrazovni materijal svim učenicima, štiteći tako učenike s lošim materijalnim statusom, a sve  u</w:t>
      </w:r>
      <w:r w:rsidRPr="00A41EBB">
        <w:t xml:space="preserve"> svrhu </w:t>
      </w:r>
      <w:r>
        <w:t xml:space="preserve">osiguranja nesmetanog odvijanja nastavnog procesa, te </w:t>
      </w:r>
      <w:r w:rsidRPr="00A41EBB">
        <w:t xml:space="preserve">unapređenja </w:t>
      </w:r>
      <w:r>
        <w:t>istog</w:t>
      </w:r>
      <w:r w:rsidRPr="00A41EBB">
        <w:t xml:space="preserve">. </w:t>
      </w:r>
    </w:p>
    <w:p w14:paraId="33F3835D" w14:textId="77777777" w:rsidR="00F96C2F" w:rsidRPr="00A41EBB" w:rsidRDefault="00F96C2F" w:rsidP="006310E7"/>
    <w:p w14:paraId="1858E5C1" w14:textId="7D0223CC" w:rsidR="004111D6" w:rsidRPr="00A41EBB" w:rsidRDefault="004111D6">
      <w:pPr>
        <w:rPr>
          <w:b/>
        </w:rPr>
      </w:pPr>
      <w:r w:rsidRPr="001D2261">
        <w:rPr>
          <w:b/>
          <w:i/>
        </w:rPr>
        <w:t>Tekući projekt T6001</w:t>
      </w:r>
      <w:r w:rsidR="00D53D07">
        <w:rPr>
          <w:b/>
          <w:i/>
        </w:rPr>
        <w:t>16</w:t>
      </w:r>
      <w:r w:rsidRPr="001D2261">
        <w:rPr>
          <w:b/>
          <w:i/>
        </w:rPr>
        <w:t xml:space="preserve"> Pomoćnici u nastavi V</w:t>
      </w:r>
      <w:r w:rsidR="00166B4D">
        <w:rPr>
          <w:b/>
          <w:i/>
        </w:rPr>
        <w:t>I</w:t>
      </w:r>
      <w:r w:rsidR="00D53D07">
        <w:rPr>
          <w:b/>
          <w:i/>
        </w:rPr>
        <w:t>I</w:t>
      </w:r>
    </w:p>
    <w:p w14:paraId="2572E858" w14:textId="4A8E3CB3" w:rsidR="004111D6" w:rsidRDefault="002B523E">
      <w:r>
        <w:t xml:space="preserve">OPIS PROGRAMA - </w:t>
      </w:r>
      <w:r w:rsidR="001D2261">
        <w:t>s</w:t>
      </w:r>
      <w:r w:rsidR="004111D6">
        <w:t xml:space="preserve">ufinanciranje rada </w:t>
      </w:r>
      <w:r>
        <w:t>pomoćnika</w:t>
      </w:r>
      <w:r w:rsidR="004111D6">
        <w:t xml:space="preserve"> u nastavi za učenike s </w:t>
      </w:r>
      <w:r>
        <w:t>teškoćama</w:t>
      </w:r>
      <w:r w:rsidR="004111D6">
        <w:t xml:space="preserve"> u razvoju</w:t>
      </w:r>
      <w:r w:rsidR="00D058F6">
        <w:t xml:space="preserve"> u šk.g.202</w:t>
      </w:r>
      <w:r w:rsidR="00D53D07">
        <w:t>5</w:t>
      </w:r>
      <w:r w:rsidR="00D058F6">
        <w:t>/2</w:t>
      </w:r>
      <w:r w:rsidR="00D53D07">
        <w:t>6</w:t>
      </w:r>
      <w:r w:rsidR="004111D6">
        <w:t xml:space="preserve"> </w:t>
      </w:r>
    </w:p>
    <w:p w14:paraId="44483988" w14:textId="39B62D4B" w:rsidR="004111D6" w:rsidRDefault="001D2261">
      <w:r>
        <w:t>POSEBAN CILJ - o</w:t>
      </w:r>
      <w:r w:rsidR="004111D6">
        <w:t xml:space="preserve">brazovanje učenika s </w:t>
      </w:r>
      <w:r>
        <w:t>teškoćama</w:t>
      </w:r>
      <w:r w:rsidR="004111D6">
        <w:t xml:space="preserve"> u razvoju u skladu s nj</w:t>
      </w:r>
      <w:r>
        <w:t>ihovim potrebama i mogućnostima, omogućavanje jednakih mogućnosti školovanja za svakog učenika</w:t>
      </w:r>
      <w:r w:rsidR="00F96C2F">
        <w:t>.</w:t>
      </w:r>
    </w:p>
    <w:p w14:paraId="1CF468D2" w14:textId="77777777" w:rsidR="00F96C2F" w:rsidRDefault="00F96C2F"/>
    <w:p w14:paraId="611125C9" w14:textId="77777777" w:rsidR="00DE0CA4" w:rsidRDefault="00DE0CA4" w:rsidP="00D058F6"/>
    <w:p w14:paraId="1189E4CF" w14:textId="77777777" w:rsidR="003D1F51" w:rsidRDefault="003D1F51" w:rsidP="00DE0CA4"/>
    <w:p w14:paraId="2951D398" w14:textId="77777777" w:rsidR="003D1F51" w:rsidRDefault="003D1F51" w:rsidP="00DE0CA4"/>
    <w:p w14:paraId="05F24FE3" w14:textId="77777777" w:rsidR="003D1F51" w:rsidRDefault="003D1F51" w:rsidP="00DE0CA4"/>
    <w:p w14:paraId="6A4B3834" w14:textId="77777777" w:rsidR="003D1F51" w:rsidRDefault="003D1F51" w:rsidP="00DE0CA4"/>
    <w:p w14:paraId="4BF0AF5B" w14:textId="77777777" w:rsidR="003D1F51" w:rsidRDefault="003D1F51" w:rsidP="00DE0CA4"/>
    <w:p w14:paraId="47C6D52C" w14:textId="77777777" w:rsidR="003D1F51" w:rsidRDefault="003D1F51" w:rsidP="00DE0CA4"/>
    <w:p w14:paraId="62C5D853" w14:textId="77777777" w:rsidR="003D1F51" w:rsidRDefault="003D1F51" w:rsidP="00DE0CA4"/>
    <w:p w14:paraId="7F4282AD" w14:textId="77777777" w:rsidR="003D1F51" w:rsidRDefault="003D1F51" w:rsidP="00DE0CA4"/>
    <w:p w14:paraId="422B7420" w14:textId="77777777" w:rsidR="003D1F51" w:rsidRDefault="003D1F51" w:rsidP="00DE0CA4"/>
    <w:p w14:paraId="23FE4972" w14:textId="77777777" w:rsidR="003D1F51" w:rsidRDefault="003D1F51" w:rsidP="00DE0CA4"/>
    <w:p w14:paraId="5BAF16C7" w14:textId="77777777" w:rsidR="003D1F51" w:rsidRDefault="003D1F51" w:rsidP="00DE0CA4"/>
    <w:p w14:paraId="782FB343" w14:textId="77777777" w:rsidR="003D1F51" w:rsidRDefault="003D1F51" w:rsidP="00DE0CA4"/>
    <w:p w14:paraId="7F9C92FB" w14:textId="77777777" w:rsidR="003D1F51" w:rsidRDefault="003D1F51" w:rsidP="00DE0CA4"/>
    <w:p w14:paraId="3743359D" w14:textId="77777777" w:rsidR="003D1F51" w:rsidRDefault="003D1F51" w:rsidP="00DE0CA4"/>
    <w:p w14:paraId="676EA3DE" w14:textId="77777777" w:rsidR="003D1F51" w:rsidRDefault="003D1F51" w:rsidP="00DE0CA4"/>
    <w:p w14:paraId="58D09CCF" w14:textId="77777777" w:rsidR="003D1F51" w:rsidRDefault="003D1F51" w:rsidP="00DE0CA4"/>
    <w:p w14:paraId="2067EC4C" w14:textId="77777777" w:rsidR="003D1F51" w:rsidRDefault="003D1F51" w:rsidP="00DE0CA4"/>
    <w:p w14:paraId="48D77915" w14:textId="77777777" w:rsidR="003D1F51" w:rsidRDefault="003D1F51" w:rsidP="00DE0CA4"/>
    <w:p w14:paraId="5B121F5C" w14:textId="77777777" w:rsidR="003D1F51" w:rsidRDefault="003D1F51" w:rsidP="00DE0CA4"/>
    <w:p w14:paraId="6F159BD7" w14:textId="77777777" w:rsidR="003D1F51" w:rsidRDefault="003D1F51" w:rsidP="00DE0CA4"/>
    <w:p w14:paraId="6B98DA8D" w14:textId="77777777" w:rsidR="00166B4D" w:rsidRDefault="00166B4D" w:rsidP="00DE0CA4"/>
    <w:p w14:paraId="7EFFC98E" w14:textId="77777777" w:rsidR="00166B4D" w:rsidRDefault="00166B4D" w:rsidP="00DE0CA4"/>
    <w:p w14:paraId="1065EA19" w14:textId="77777777" w:rsidR="00166B4D" w:rsidRDefault="00166B4D" w:rsidP="00DE0CA4"/>
    <w:p w14:paraId="16E7EB71" w14:textId="77777777" w:rsidR="00166B4D" w:rsidRDefault="00166B4D" w:rsidP="00DE0CA4"/>
    <w:p w14:paraId="7F27EB71" w14:textId="77777777" w:rsidR="003D1F51" w:rsidRDefault="003D1F51" w:rsidP="00DE0CA4"/>
    <w:p w14:paraId="0B917691" w14:textId="77777777" w:rsidR="003D1F51" w:rsidRDefault="003D1F51" w:rsidP="00DE0CA4"/>
    <w:p w14:paraId="45570838" w14:textId="77777777" w:rsidR="00166B4D" w:rsidRDefault="00166B4D" w:rsidP="00DE0CA4"/>
    <w:p w14:paraId="43B8452F" w14:textId="77777777" w:rsidR="00166B4D" w:rsidRDefault="00166B4D" w:rsidP="00DE0CA4"/>
    <w:p w14:paraId="2D074396" w14:textId="77777777" w:rsidR="00D53D07" w:rsidRDefault="00D53D07" w:rsidP="00DE0CA4"/>
    <w:p w14:paraId="69FC08C3" w14:textId="77777777" w:rsidR="00D53D07" w:rsidRDefault="00D53D07" w:rsidP="00DE0CA4"/>
    <w:p w14:paraId="7EB993C2" w14:textId="77777777" w:rsidR="00D53D07" w:rsidRDefault="00D53D07" w:rsidP="00DE0CA4"/>
    <w:p w14:paraId="67B2AA3B" w14:textId="77777777" w:rsidR="00D53D07" w:rsidRDefault="00D53D07" w:rsidP="00DE0CA4"/>
    <w:p w14:paraId="58B97488" w14:textId="77777777" w:rsidR="00D53D07" w:rsidRDefault="00D53D07" w:rsidP="00DE0CA4"/>
    <w:p w14:paraId="083002C6" w14:textId="77777777" w:rsidR="00D53D07" w:rsidRDefault="00D53D07" w:rsidP="00DE0CA4"/>
    <w:p w14:paraId="214D9661" w14:textId="77777777" w:rsidR="00D53D07" w:rsidRDefault="00D53D07" w:rsidP="00DE0CA4"/>
    <w:p w14:paraId="5644B429" w14:textId="77777777" w:rsidR="00D53D07" w:rsidRDefault="00D53D07" w:rsidP="00DE0CA4"/>
    <w:p w14:paraId="167CD657" w14:textId="77777777" w:rsidR="00C55F84" w:rsidRDefault="00C55F84" w:rsidP="00CA3BD8"/>
    <w:p w14:paraId="73984473" w14:textId="283864B9" w:rsidR="00CA3BD8" w:rsidRDefault="00CA3BD8" w:rsidP="00CA3BD8">
      <w:r>
        <w:lastRenderedPageBreak/>
        <w:t>Prilog 4. Izvještaj po programskoj klasifikaciji (isječak izvješća)</w:t>
      </w:r>
    </w:p>
    <w:p w14:paraId="5F56F2E0" w14:textId="46E04AA9" w:rsidR="008D6E11" w:rsidRPr="00F96C2F" w:rsidRDefault="008D6E11" w:rsidP="00D058F6">
      <w:pPr>
        <w:rPr>
          <w:rFonts w:cstheme="minorHAnsi"/>
        </w:rPr>
      </w:pPr>
    </w:p>
    <w:p w14:paraId="7979A6BE" w14:textId="77777777" w:rsidR="00D058F6" w:rsidRPr="001D2261" w:rsidRDefault="00D058F6">
      <w:pPr>
        <w:rPr>
          <w:b/>
          <w:i/>
        </w:rPr>
      </w:pPr>
    </w:p>
    <w:p w14:paraId="36D7E208" w14:textId="64C1DA50" w:rsidR="00257E34" w:rsidRDefault="00D53D07">
      <w:pPr>
        <w:rPr>
          <w:b/>
          <w:bCs/>
        </w:rPr>
      </w:pPr>
      <w:r w:rsidRPr="00D53D07">
        <w:drawing>
          <wp:inline distT="0" distB="0" distL="0" distR="0" wp14:anchorId="739BA9BE" wp14:editId="2CAF2CC2">
            <wp:extent cx="5857534" cy="9198539"/>
            <wp:effectExtent l="0" t="0" r="0" b="3175"/>
            <wp:docPr id="7899829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188" cy="920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008F4" w14:textId="77777777" w:rsidR="003E6B79" w:rsidRDefault="003E6B79" w:rsidP="00257E34">
      <w:pPr>
        <w:pStyle w:val="NoSpacing"/>
        <w:rPr>
          <w:rFonts w:cstheme="minorHAnsi"/>
          <w:b/>
          <w:bCs/>
          <w:color w:val="222222"/>
          <w:shd w:val="clear" w:color="auto" w:fill="FFFFFF"/>
        </w:rPr>
      </w:pPr>
    </w:p>
    <w:p w14:paraId="6E873DB3" w14:textId="447D186D" w:rsidR="003E6B79" w:rsidRDefault="003E6B79"/>
    <w:p w14:paraId="479495A9" w14:textId="77777777" w:rsidR="007460CF" w:rsidRDefault="007460CF"/>
    <w:p w14:paraId="30A2E41F" w14:textId="77777777" w:rsidR="007460CF" w:rsidRDefault="007460CF"/>
    <w:p w14:paraId="145162B8" w14:textId="77777777" w:rsidR="007460CF" w:rsidRDefault="007460CF"/>
    <w:p w14:paraId="1C9D6199" w14:textId="77777777" w:rsidR="007460CF" w:rsidRDefault="007460CF"/>
    <w:p w14:paraId="5A5596D3" w14:textId="6A76C8E7" w:rsidR="007F14DC" w:rsidRDefault="000453E7">
      <w:r>
        <w:t xml:space="preserve">U privitku obrazloženja </w:t>
      </w:r>
      <w:r w:rsidR="00F32893">
        <w:t xml:space="preserve">nalazi se </w:t>
      </w:r>
      <w:r>
        <w:t>tabelarni prikazi Izvještaja o izvr</w:t>
      </w:r>
      <w:r w:rsidR="00F32893">
        <w:t>šenju financijskog plana za 202</w:t>
      </w:r>
      <w:r w:rsidR="00D53D07">
        <w:t>5</w:t>
      </w:r>
      <w:r>
        <w:t xml:space="preserve">. godinu: </w:t>
      </w:r>
      <w:r w:rsidR="00F32893">
        <w:t>sažetak, t</w:t>
      </w:r>
      <w:r>
        <w:t>ablica prihoda i primitaka</w:t>
      </w:r>
      <w:r w:rsidR="00F32893">
        <w:t>, t</w:t>
      </w:r>
      <w:r>
        <w:t>ablica rashoda i izdataka</w:t>
      </w:r>
      <w:r w:rsidR="00F32893">
        <w:t xml:space="preserve"> te i</w:t>
      </w:r>
      <w:r>
        <w:t>zvještaj o izvršenju financijskog plana po programskoj i ekonomskoj klasifikaciji te po izvorima financiranja</w:t>
      </w:r>
      <w:r w:rsidR="006A354E">
        <w:t>.</w:t>
      </w:r>
    </w:p>
    <w:p w14:paraId="7C798836" w14:textId="77777777" w:rsidR="003E025A" w:rsidRDefault="003E025A"/>
    <w:p w14:paraId="2B17D9D0" w14:textId="1D4FA77D" w:rsidR="003E025A" w:rsidRDefault="003E025A">
      <w:r>
        <w:t xml:space="preserve">Karlovac, </w:t>
      </w:r>
      <w:r w:rsidR="00166B4D">
        <w:t>2</w:t>
      </w:r>
      <w:r w:rsidR="00D53D07">
        <w:t>5</w:t>
      </w:r>
      <w:r w:rsidR="00166B4D">
        <w:t>.0</w:t>
      </w:r>
      <w:r w:rsidR="00D53D07">
        <w:t>2</w:t>
      </w:r>
      <w:r w:rsidR="00166B4D">
        <w:t>.202</w:t>
      </w:r>
      <w:r w:rsidR="00D53D07">
        <w:t>6</w:t>
      </w:r>
      <w:r w:rsidR="00166B4D">
        <w:t>.</w:t>
      </w:r>
    </w:p>
    <w:p w14:paraId="1BDA3003" w14:textId="6097CD65" w:rsidR="002F400F" w:rsidRDefault="003E025A" w:rsidP="003E025A">
      <w:pPr>
        <w:tabs>
          <w:tab w:val="left" w:pos="7680"/>
        </w:tabs>
        <w:jc w:val="right"/>
      </w:pPr>
      <w:r>
        <w:tab/>
      </w:r>
      <w:r>
        <w:rPr>
          <w:noProof/>
        </w:rPr>
        <w:drawing>
          <wp:inline distT="0" distB="0" distL="0" distR="0" wp14:anchorId="354D790F" wp14:editId="782A1088">
            <wp:extent cx="2895600" cy="1457325"/>
            <wp:effectExtent l="0" t="0" r="0" b="9525"/>
            <wp:docPr id="1140138912" name="Picture 1" descr="A close-up of a st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38912" name="Picture 1" descr="A close-up of a stamp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9A6E3" w14:textId="020B05D0" w:rsidR="003E025A" w:rsidRPr="003E025A" w:rsidRDefault="003E025A" w:rsidP="003E025A">
      <w:pPr>
        <w:tabs>
          <w:tab w:val="left" w:pos="7500"/>
        </w:tabs>
      </w:pPr>
      <w:r>
        <w:tab/>
        <w:t xml:space="preserve"> </w:t>
      </w:r>
    </w:p>
    <w:bookmarkEnd w:id="0"/>
    <w:p w14:paraId="6260E810" w14:textId="77777777" w:rsidR="001253AF" w:rsidRPr="003E025A" w:rsidRDefault="001253AF">
      <w:pPr>
        <w:tabs>
          <w:tab w:val="left" w:pos="7500"/>
        </w:tabs>
      </w:pPr>
    </w:p>
    <w:sectPr w:rsidR="001253AF" w:rsidRPr="003E025A" w:rsidSect="00DE3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35218"/>
    <w:multiLevelType w:val="hybridMultilevel"/>
    <w:tmpl w:val="01961444"/>
    <w:lvl w:ilvl="0" w:tplc="86B41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D2BE7"/>
    <w:multiLevelType w:val="hybridMultilevel"/>
    <w:tmpl w:val="BF4E8A68"/>
    <w:lvl w:ilvl="0" w:tplc="F160AD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0957814">
    <w:abstractNumId w:val="0"/>
  </w:num>
  <w:num w:numId="2" w16cid:durableId="13534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02"/>
    <w:rsid w:val="00040C3E"/>
    <w:rsid w:val="000453E7"/>
    <w:rsid w:val="000A4E6C"/>
    <w:rsid w:val="000D6268"/>
    <w:rsid w:val="001253AF"/>
    <w:rsid w:val="00150A2E"/>
    <w:rsid w:val="00166B4D"/>
    <w:rsid w:val="00190306"/>
    <w:rsid w:val="001D1352"/>
    <w:rsid w:val="001D2261"/>
    <w:rsid w:val="001E7571"/>
    <w:rsid w:val="001F16E3"/>
    <w:rsid w:val="0021350E"/>
    <w:rsid w:val="00234A9C"/>
    <w:rsid w:val="00257E34"/>
    <w:rsid w:val="00290757"/>
    <w:rsid w:val="00294997"/>
    <w:rsid w:val="002953D7"/>
    <w:rsid w:val="002B523E"/>
    <w:rsid w:val="002C390D"/>
    <w:rsid w:val="002E4E83"/>
    <w:rsid w:val="002F400F"/>
    <w:rsid w:val="003067DC"/>
    <w:rsid w:val="00324650"/>
    <w:rsid w:val="00341795"/>
    <w:rsid w:val="00362CC3"/>
    <w:rsid w:val="003A0A9F"/>
    <w:rsid w:val="003A240A"/>
    <w:rsid w:val="003B66DD"/>
    <w:rsid w:val="003C4960"/>
    <w:rsid w:val="003C67A5"/>
    <w:rsid w:val="003D1F51"/>
    <w:rsid w:val="003E025A"/>
    <w:rsid w:val="003E212B"/>
    <w:rsid w:val="003E2D2E"/>
    <w:rsid w:val="003E6B79"/>
    <w:rsid w:val="003F5D2B"/>
    <w:rsid w:val="004111D6"/>
    <w:rsid w:val="00424CA4"/>
    <w:rsid w:val="00430C13"/>
    <w:rsid w:val="004C1706"/>
    <w:rsid w:val="004C4938"/>
    <w:rsid w:val="004D1AF8"/>
    <w:rsid w:val="004F5302"/>
    <w:rsid w:val="004F7E6A"/>
    <w:rsid w:val="00506D34"/>
    <w:rsid w:val="00511276"/>
    <w:rsid w:val="00531E28"/>
    <w:rsid w:val="005551C0"/>
    <w:rsid w:val="005746A5"/>
    <w:rsid w:val="00593B98"/>
    <w:rsid w:val="005C7A50"/>
    <w:rsid w:val="005D5706"/>
    <w:rsid w:val="005D5D4C"/>
    <w:rsid w:val="005F038F"/>
    <w:rsid w:val="006310E7"/>
    <w:rsid w:val="00685FD0"/>
    <w:rsid w:val="00692338"/>
    <w:rsid w:val="006A354E"/>
    <w:rsid w:val="006A619A"/>
    <w:rsid w:val="006D0BC4"/>
    <w:rsid w:val="006E4A68"/>
    <w:rsid w:val="006F1536"/>
    <w:rsid w:val="006F3BCD"/>
    <w:rsid w:val="00724FF7"/>
    <w:rsid w:val="007460CF"/>
    <w:rsid w:val="007814E4"/>
    <w:rsid w:val="00797B18"/>
    <w:rsid w:val="007B52CD"/>
    <w:rsid w:val="007F14DC"/>
    <w:rsid w:val="008513BB"/>
    <w:rsid w:val="0086207E"/>
    <w:rsid w:val="008738FA"/>
    <w:rsid w:val="008771D0"/>
    <w:rsid w:val="00880592"/>
    <w:rsid w:val="008A54C8"/>
    <w:rsid w:val="008C095A"/>
    <w:rsid w:val="008C159C"/>
    <w:rsid w:val="008C2C38"/>
    <w:rsid w:val="008D4EAC"/>
    <w:rsid w:val="008D6E11"/>
    <w:rsid w:val="008F02F0"/>
    <w:rsid w:val="00954DA9"/>
    <w:rsid w:val="00995EC7"/>
    <w:rsid w:val="00996A25"/>
    <w:rsid w:val="009B5653"/>
    <w:rsid w:val="009C31E1"/>
    <w:rsid w:val="009F1079"/>
    <w:rsid w:val="00A019CA"/>
    <w:rsid w:val="00A12E48"/>
    <w:rsid w:val="00A141EC"/>
    <w:rsid w:val="00A22766"/>
    <w:rsid w:val="00A41EBB"/>
    <w:rsid w:val="00A4561A"/>
    <w:rsid w:val="00A60918"/>
    <w:rsid w:val="00A61CEE"/>
    <w:rsid w:val="00A96892"/>
    <w:rsid w:val="00AA73A4"/>
    <w:rsid w:val="00AD10E0"/>
    <w:rsid w:val="00AF4D4F"/>
    <w:rsid w:val="00B83219"/>
    <w:rsid w:val="00B952AE"/>
    <w:rsid w:val="00BA348D"/>
    <w:rsid w:val="00BA70BD"/>
    <w:rsid w:val="00BA77D9"/>
    <w:rsid w:val="00BC155B"/>
    <w:rsid w:val="00BD64D4"/>
    <w:rsid w:val="00BE608B"/>
    <w:rsid w:val="00C003EF"/>
    <w:rsid w:val="00C01375"/>
    <w:rsid w:val="00C34313"/>
    <w:rsid w:val="00C36F0A"/>
    <w:rsid w:val="00C55F84"/>
    <w:rsid w:val="00C617A9"/>
    <w:rsid w:val="00C757D5"/>
    <w:rsid w:val="00CA33E3"/>
    <w:rsid w:val="00CA3BD8"/>
    <w:rsid w:val="00CC14A2"/>
    <w:rsid w:val="00CD567D"/>
    <w:rsid w:val="00D058F6"/>
    <w:rsid w:val="00D14CC1"/>
    <w:rsid w:val="00D53D07"/>
    <w:rsid w:val="00D653DD"/>
    <w:rsid w:val="00D718F3"/>
    <w:rsid w:val="00DE0CA4"/>
    <w:rsid w:val="00DE2D97"/>
    <w:rsid w:val="00DE3889"/>
    <w:rsid w:val="00E03A79"/>
    <w:rsid w:val="00E10B54"/>
    <w:rsid w:val="00E2459A"/>
    <w:rsid w:val="00E53918"/>
    <w:rsid w:val="00E63787"/>
    <w:rsid w:val="00E96F48"/>
    <w:rsid w:val="00EA02F7"/>
    <w:rsid w:val="00EC5F01"/>
    <w:rsid w:val="00F30D75"/>
    <w:rsid w:val="00F32893"/>
    <w:rsid w:val="00F369FD"/>
    <w:rsid w:val="00F71C48"/>
    <w:rsid w:val="00F756BF"/>
    <w:rsid w:val="00F85D13"/>
    <w:rsid w:val="00F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CA3D"/>
  <w15:docId w15:val="{50A56D87-BB33-47C2-830F-4B632B58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60"/>
    <w:rPr>
      <w:rFonts w:ascii="Tahoma" w:hAnsi="Tahoma" w:cs="Tahoma"/>
      <w:sz w:val="16"/>
      <w:szCs w:val="16"/>
    </w:rPr>
  </w:style>
  <w:style w:type="character" w:customStyle="1" w:styleId="footnote-holder">
    <w:name w:val="footnote-holder"/>
    <w:rsid w:val="00E96F48"/>
  </w:style>
  <w:style w:type="character" w:customStyle="1" w:styleId="footnote">
    <w:name w:val="footnote"/>
    <w:rsid w:val="00E96F48"/>
  </w:style>
  <w:style w:type="paragraph" w:styleId="ListParagraph">
    <w:name w:val="List Paragraph"/>
    <w:basedOn w:val="Normal"/>
    <w:uiPriority w:val="34"/>
    <w:qFormat/>
    <w:rsid w:val="001E7571"/>
    <w:pPr>
      <w:ind w:left="720"/>
      <w:contextualSpacing/>
    </w:pPr>
  </w:style>
  <w:style w:type="paragraph" w:styleId="NoSpacing">
    <w:name w:val="No Spacing"/>
    <w:uiPriority w:val="1"/>
    <w:qFormat/>
    <w:rsid w:val="003C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2869-BA31-4D34-AC18-4F0D2E81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1918</Words>
  <Characters>10933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Antea Poljanica</cp:lastModifiedBy>
  <cp:revision>18</cp:revision>
  <cp:lastPrinted>2025-03-27T11:40:00Z</cp:lastPrinted>
  <dcterms:created xsi:type="dcterms:W3CDTF">2024-04-15T06:00:00Z</dcterms:created>
  <dcterms:modified xsi:type="dcterms:W3CDTF">2026-02-25T11:55:00Z</dcterms:modified>
</cp:coreProperties>
</file>